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8613" w:type="dxa"/>
        <w:tblLook w:val="04A0"/>
      </w:tblPr>
      <w:tblGrid>
        <w:gridCol w:w="813"/>
        <w:gridCol w:w="4240"/>
        <w:gridCol w:w="812"/>
        <w:gridCol w:w="621"/>
        <w:gridCol w:w="2127"/>
      </w:tblGrid>
      <w:tr w:rsidR="00A72C1B" w:rsidRPr="00A72C1B" w:rsidTr="009734BA">
        <w:trPr>
          <w:trHeight w:val="699"/>
        </w:trPr>
        <w:tc>
          <w:tcPr>
            <w:tcW w:w="813" w:type="dxa"/>
            <w:vAlign w:val="center"/>
          </w:tcPr>
          <w:p w:rsidR="001F6C1C" w:rsidRPr="00A72C1B" w:rsidRDefault="001F6C1C" w:rsidP="00B34A79">
            <w:pPr>
              <w:jc w:val="center"/>
              <w:rPr>
                <w:b/>
                <w:sz w:val="28"/>
              </w:rPr>
            </w:pPr>
            <w:r w:rsidRPr="00A72C1B">
              <w:rPr>
                <w:rFonts w:hint="eastAsia"/>
                <w:b/>
                <w:sz w:val="28"/>
              </w:rPr>
              <w:t>项目</w:t>
            </w:r>
          </w:p>
        </w:tc>
        <w:tc>
          <w:tcPr>
            <w:tcW w:w="4240" w:type="dxa"/>
            <w:vAlign w:val="center"/>
          </w:tcPr>
          <w:p w:rsidR="001F6C1C" w:rsidRPr="00A72C1B" w:rsidRDefault="002A0830" w:rsidP="00B34A7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技术参数</w:t>
            </w:r>
            <w:r w:rsidR="001F6C1C" w:rsidRPr="00A72C1B">
              <w:rPr>
                <w:rFonts w:hint="eastAsia"/>
                <w:b/>
                <w:sz w:val="28"/>
              </w:rPr>
              <w:t>要求</w:t>
            </w:r>
          </w:p>
        </w:tc>
        <w:tc>
          <w:tcPr>
            <w:tcW w:w="812" w:type="dxa"/>
            <w:vAlign w:val="center"/>
          </w:tcPr>
          <w:p w:rsidR="001F6C1C" w:rsidRPr="00A72C1B" w:rsidRDefault="001F6C1C" w:rsidP="00B34A79">
            <w:pPr>
              <w:jc w:val="center"/>
              <w:rPr>
                <w:b/>
                <w:sz w:val="28"/>
              </w:rPr>
            </w:pPr>
            <w:r w:rsidRPr="00A72C1B">
              <w:rPr>
                <w:rFonts w:hint="eastAsia"/>
                <w:b/>
                <w:sz w:val="28"/>
              </w:rPr>
              <w:t>应标参数</w:t>
            </w:r>
          </w:p>
        </w:tc>
        <w:tc>
          <w:tcPr>
            <w:tcW w:w="621" w:type="dxa"/>
            <w:vAlign w:val="center"/>
          </w:tcPr>
          <w:p w:rsidR="001F6C1C" w:rsidRPr="00A72C1B" w:rsidRDefault="001F6C1C" w:rsidP="00B34A79">
            <w:pPr>
              <w:jc w:val="center"/>
              <w:rPr>
                <w:b/>
                <w:sz w:val="28"/>
              </w:rPr>
            </w:pPr>
            <w:r w:rsidRPr="00A72C1B">
              <w:rPr>
                <w:rFonts w:hint="eastAsia"/>
                <w:b/>
                <w:sz w:val="28"/>
              </w:rPr>
              <w:t>偏离</w:t>
            </w:r>
          </w:p>
        </w:tc>
        <w:tc>
          <w:tcPr>
            <w:tcW w:w="2127" w:type="dxa"/>
            <w:vAlign w:val="center"/>
          </w:tcPr>
          <w:p w:rsidR="001F6C1C" w:rsidRPr="00A72C1B" w:rsidRDefault="001F6C1C" w:rsidP="005D709E">
            <w:pPr>
              <w:jc w:val="center"/>
              <w:rPr>
                <w:b/>
                <w:sz w:val="28"/>
              </w:rPr>
            </w:pPr>
            <w:r w:rsidRPr="00A72C1B">
              <w:rPr>
                <w:rFonts w:hint="eastAsia"/>
                <w:b/>
                <w:sz w:val="28"/>
              </w:rPr>
              <w:t>备注</w:t>
            </w:r>
          </w:p>
        </w:tc>
      </w:tr>
      <w:tr w:rsidR="00215B0A" w:rsidRPr="00AA0A44" w:rsidTr="009734BA">
        <w:trPr>
          <w:trHeight w:val="699"/>
        </w:trPr>
        <w:tc>
          <w:tcPr>
            <w:tcW w:w="813" w:type="dxa"/>
            <w:vAlign w:val="center"/>
          </w:tcPr>
          <w:p w:rsidR="00215B0A" w:rsidRPr="00AA0A44" w:rsidRDefault="000E0F24" w:rsidP="005E2ADB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13821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215B0A" w:rsidRPr="00AA0A44" w:rsidRDefault="00215B0A" w:rsidP="005E2ADB">
            <w:pPr>
              <w:spacing w:after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提供投标</w:t>
            </w:r>
            <w:proofErr w:type="gramStart"/>
            <w:r>
              <w:rPr>
                <w:rFonts w:asciiTheme="minorEastAsia" w:hAnsiTheme="minorEastAsia" w:hint="eastAsia"/>
              </w:rPr>
              <w:t>型号球管的</w:t>
            </w:r>
            <w:proofErr w:type="gramEnd"/>
            <w:r>
              <w:rPr>
                <w:rFonts w:asciiTheme="minorEastAsia" w:hAnsiTheme="minorEastAsia" w:hint="eastAsia"/>
              </w:rPr>
              <w:t>原版技术白皮书（DATA SHEET），</w:t>
            </w:r>
            <w:proofErr w:type="gramStart"/>
            <w:r>
              <w:rPr>
                <w:rFonts w:asciiTheme="minorEastAsia" w:hAnsiTheme="minorEastAsia" w:hint="eastAsia"/>
              </w:rPr>
              <w:t>且以下</w:t>
            </w:r>
            <w:proofErr w:type="gramEnd"/>
            <w:r>
              <w:rPr>
                <w:rFonts w:asciiTheme="minorEastAsia" w:hAnsiTheme="minorEastAsia" w:hint="eastAsia"/>
              </w:rPr>
              <w:t>应标参数均以此技术白皮书为准</w:t>
            </w:r>
          </w:p>
        </w:tc>
        <w:tc>
          <w:tcPr>
            <w:tcW w:w="812" w:type="dxa"/>
            <w:vAlign w:val="center"/>
          </w:tcPr>
          <w:p w:rsidR="00215B0A" w:rsidRPr="00675EB9" w:rsidRDefault="00215B0A" w:rsidP="005E2ADB">
            <w:pPr>
              <w:spacing w:after="240"/>
            </w:pPr>
          </w:p>
        </w:tc>
        <w:tc>
          <w:tcPr>
            <w:tcW w:w="621" w:type="dxa"/>
            <w:vAlign w:val="center"/>
          </w:tcPr>
          <w:p w:rsidR="00215B0A" w:rsidRPr="00675EB9" w:rsidRDefault="00215B0A" w:rsidP="005E2ADB">
            <w:pPr>
              <w:spacing w:after="240"/>
            </w:pPr>
          </w:p>
        </w:tc>
        <w:tc>
          <w:tcPr>
            <w:tcW w:w="2127" w:type="dxa"/>
            <w:vAlign w:val="center"/>
          </w:tcPr>
          <w:p w:rsidR="00215B0A" w:rsidRPr="00675EB9" w:rsidRDefault="00215B0A" w:rsidP="005E2ADB">
            <w:pPr>
              <w:spacing w:after="240"/>
            </w:pPr>
          </w:p>
        </w:tc>
      </w:tr>
      <w:tr w:rsidR="00A72C1B" w:rsidRPr="00A72C1B" w:rsidTr="009734BA">
        <w:tc>
          <w:tcPr>
            <w:tcW w:w="813" w:type="dxa"/>
            <w:vAlign w:val="center"/>
          </w:tcPr>
          <w:p w:rsidR="001F6C1C" w:rsidRPr="00A72C1B" w:rsidRDefault="001F6C1C" w:rsidP="00E774C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vAlign w:val="center"/>
          </w:tcPr>
          <w:p w:rsidR="001F6C1C" w:rsidRPr="00A72C1B" w:rsidRDefault="00FD7925" w:rsidP="00EB7B31">
            <w:pPr>
              <w:spacing w:after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阳极热容量：</w:t>
            </w:r>
            <w:r w:rsidR="001F6C1C" w:rsidRPr="00A72C1B">
              <w:rPr>
                <w:rFonts w:asciiTheme="minorEastAsia" w:hAnsiTheme="minorEastAsia" w:hint="eastAsia"/>
              </w:rPr>
              <w:t>3.5 MHU</w:t>
            </w:r>
          </w:p>
        </w:tc>
        <w:tc>
          <w:tcPr>
            <w:tcW w:w="812" w:type="dxa"/>
            <w:vAlign w:val="center"/>
          </w:tcPr>
          <w:p w:rsidR="001F6C1C" w:rsidRPr="00A72C1B" w:rsidRDefault="001F6C1C" w:rsidP="00E774CA">
            <w:pPr>
              <w:spacing w:after="240"/>
            </w:pPr>
          </w:p>
        </w:tc>
        <w:tc>
          <w:tcPr>
            <w:tcW w:w="621" w:type="dxa"/>
          </w:tcPr>
          <w:p w:rsidR="001F6C1C" w:rsidRPr="00A72C1B" w:rsidRDefault="001F6C1C" w:rsidP="00E774CA">
            <w:pPr>
              <w:spacing w:after="240"/>
            </w:pPr>
          </w:p>
        </w:tc>
        <w:tc>
          <w:tcPr>
            <w:tcW w:w="2127" w:type="dxa"/>
          </w:tcPr>
          <w:p w:rsidR="001F6C1C" w:rsidRPr="00A72C1B" w:rsidRDefault="001F6C1C" w:rsidP="00E774CA">
            <w:pPr>
              <w:spacing w:after="240"/>
            </w:pPr>
          </w:p>
        </w:tc>
      </w:tr>
      <w:tr w:rsidR="00A72C1B" w:rsidRPr="00A72C1B" w:rsidTr="009734BA">
        <w:tc>
          <w:tcPr>
            <w:tcW w:w="813" w:type="dxa"/>
            <w:vAlign w:val="center"/>
          </w:tcPr>
          <w:p w:rsidR="001F6C1C" w:rsidRPr="00A72C1B" w:rsidRDefault="00485C3F" w:rsidP="002A0830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13821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1F6C1C" w:rsidRPr="00A72C1B" w:rsidRDefault="001F6C1C" w:rsidP="002A0830">
            <w:pPr>
              <w:spacing w:after="240"/>
              <w:rPr>
                <w:rFonts w:asciiTheme="minorEastAsia" w:hAnsiTheme="minorEastAsia"/>
              </w:rPr>
            </w:pPr>
            <w:r w:rsidRPr="00A72C1B">
              <w:rPr>
                <w:rFonts w:asciiTheme="minorEastAsia" w:hAnsiTheme="minorEastAsia" w:hint="eastAsia"/>
              </w:rPr>
              <w:t>管套热容量≥3.5 MHU</w:t>
            </w:r>
          </w:p>
        </w:tc>
        <w:tc>
          <w:tcPr>
            <w:tcW w:w="812" w:type="dxa"/>
            <w:vAlign w:val="center"/>
          </w:tcPr>
          <w:p w:rsidR="001F6C1C" w:rsidRPr="00A72C1B" w:rsidRDefault="001F6C1C" w:rsidP="002A0830">
            <w:pPr>
              <w:spacing w:after="240"/>
            </w:pPr>
          </w:p>
        </w:tc>
        <w:tc>
          <w:tcPr>
            <w:tcW w:w="621" w:type="dxa"/>
          </w:tcPr>
          <w:p w:rsidR="001F6C1C" w:rsidRPr="00A72C1B" w:rsidRDefault="001F6C1C" w:rsidP="002A0830">
            <w:pPr>
              <w:spacing w:after="240"/>
            </w:pPr>
          </w:p>
        </w:tc>
        <w:tc>
          <w:tcPr>
            <w:tcW w:w="2127" w:type="dxa"/>
            <w:vAlign w:val="center"/>
          </w:tcPr>
          <w:p w:rsidR="001F6C1C" w:rsidRPr="00A72C1B" w:rsidRDefault="001F6C1C" w:rsidP="002A0830">
            <w:pPr>
              <w:spacing w:line="276" w:lineRule="auto"/>
            </w:pPr>
          </w:p>
        </w:tc>
      </w:tr>
      <w:tr w:rsidR="00A72C1B" w:rsidRPr="00A72C1B" w:rsidTr="009734BA">
        <w:tc>
          <w:tcPr>
            <w:tcW w:w="813" w:type="dxa"/>
            <w:vAlign w:val="center"/>
          </w:tcPr>
          <w:p w:rsidR="001F6C1C" w:rsidRPr="00A72C1B" w:rsidRDefault="001F6C1C" w:rsidP="002A0830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vAlign w:val="center"/>
          </w:tcPr>
          <w:p w:rsidR="001F6C1C" w:rsidRPr="00A72C1B" w:rsidRDefault="001F6C1C" w:rsidP="002A0830">
            <w:pPr>
              <w:spacing w:after="240"/>
              <w:rPr>
                <w:rFonts w:asciiTheme="minorEastAsia" w:hAnsiTheme="minorEastAsia"/>
              </w:rPr>
            </w:pPr>
            <w:r w:rsidRPr="00A72C1B">
              <w:rPr>
                <w:rFonts w:asciiTheme="minorEastAsia" w:hAnsiTheme="minorEastAsia" w:hint="eastAsia"/>
              </w:rPr>
              <w:t>焦点数量：≥两个</w:t>
            </w:r>
          </w:p>
        </w:tc>
        <w:tc>
          <w:tcPr>
            <w:tcW w:w="812" w:type="dxa"/>
            <w:vAlign w:val="center"/>
          </w:tcPr>
          <w:p w:rsidR="001F6C1C" w:rsidRPr="00A72C1B" w:rsidRDefault="001F6C1C" w:rsidP="002A0830">
            <w:pPr>
              <w:spacing w:after="240"/>
            </w:pPr>
          </w:p>
        </w:tc>
        <w:tc>
          <w:tcPr>
            <w:tcW w:w="621" w:type="dxa"/>
          </w:tcPr>
          <w:p w:rsidR="001F6C1C" w:rsidRPr="00A72C1B" w:rsidRDefault="001F6C1C" w:rsidP="002A0830">
            <w:pPr>
              <w:spacing w:after="240"/>
            </w:pPr>
          </w:p>
        </w:tc>
        <w:tc>
          <w:tcPr>
            <w:tcW w:w="2127" w:type="dxa"/>
          </w:tcPr>
          <w:p w:rsidR="001F6C1C" w:rsidRPr="00A72C1B" w:rsidRDefault="001F6C1C" w:rsidP="002A0830">
            <w:pPr>
              <w:spacing w:after="240"/>
            </w:pPr>
          </w:p>
        </w:tc>
      </w:tr>
      <w:tr w:rsidR="00A72C1B" w:rsidRPr="00A72C1B" w:rsidTr="009734BA">
        <w:tc>
          <w:tcPr>
            <w:tcW w:w="813" w:type="dxa"/>
            <w:vAlign w:val="center"/>
          </w:tcPr>
          <w:p w:rsidR="001F6C1C" w:rsidRPr="00A72C1B" w:rsidRDefault="00485C3F" w:rsidP="002A0830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cs="Times New Roman"/>
                <w:sz w:val="20"/>
                <w:szCs w:val="20"/>
              </w:rPr>
            </w:pPr>
            <w:r w:rsidRPr="00E13821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1F6C1C" w:rsidRPr="00A72C1B" w:rsidRDefault="001F6C1C" w:rsidP="002A0830">
            <w:pPr>
              <w:pStyle w:val="Default"/>
              <w:jc w:val="both"/>
              <w:rPr>
                <w:rFonts w:asciiTheme="minorEastAsia" w:hAnsiTheme="minorEastAsia"/>
              </w:rPr>
            </w:pPr>
            <w:r w:rsidRPr="00A72C1B">
              <w:rPr>
                <w:rFonts w:asciiTheme="minorEastAsia" w:hAnsiTheme="minorEastAsia" w:hint="eastAsia"/>
              </w:rPr>
              <w:t>焦点尺寸（</w:t>
            </w:r>
            <w:r w:rsidR="00F635B3" w:rsidRPr="00F635B3">
              <w:t>IEC 60336:2005</w:t>
            </w:r>
            <w:r w:rsidRPr="00A72C1B">
              <w:rPr>
                <w:rFonts w:asciiTheme="minorEastAsia" w:hAnsiTheme="minorEastAsia" w:hint="eastAsia"/>
              </w:rPr>
              <w:t>）：小焦点≤0.8mm*0.5mm</w:t>
            </w:r>
            <w:r w:rsidR="009F222F">
              <w:rPr>
                <w:rFonts w:asciiTheme="minorEastAsia" w:hAnsiTheme="minorEastAsia" w:hint="eastAsia"/>
              </w:rPr>
              <w:t>；</w:t>
            </w:r>
          </w:p>
        </w:tc>
        <w:tc>
          <w:tcPr>
            <w:tcW w:w="812" w:type="dxa"/>
            <w:vAlign w:val="center"/>
          </w:tcPr>
          <w:p w:rsidR="001F6C1C" w:rsidRPr="00A72C1B" w:rsidRDefault="001F6C1C" w:rsidP="002A0830">
            <w:pPr>
              <w:spacing w:after="240"/>
            </w:pPr>
          </w:p>
        </w:tc>
        <w:tc>
          <w:tcPr>
            <w:tcW w:w="621" w:type="dxa"/>
          </w:tcPr>
          <w:p w:rsidR="001F6C1C" w:rsidRPr="00A72C1B" w:rsidRDefault="001F6C1C" w:rsidP="002A0830">
            <w:pPr>
              <w:spacing w:after="240"/>
            </w:pPr>
          </w:p>
        </w:tc>
        <w:tc>
          <w:tcPr>
            <w:tcW w:w="2127" w:type="dxa"/>
          </w:tcPr>
          <w:p w:rsidR="001F6C1C" w:rsidRPr="00A72C1B" w:rsidRDefault="001F6C1C" w:rsidP="002A0830">
            <w:pPr>
              <w:spacing w:after="240"/>
            </w:pPr>
          </w:p>
        </w:tc>
      </w:tr>
      <w:tr w:rsidR="00B80924" w:rsidRPr="00A72C1B" w:rsidTr="009734BA">
        <w:tc>
          <w:tcPr>
            <w:tcW w:w="813" w:type="dxa"/>
            <w:vAlign w:val="center"/>
          </w:tcPr>
          <w:p w:rsidR="00B80924" w:rsidRPr="00A72C1B" w:rsidRDefault="00B80924" w:rsidP="00E774C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cs="Times New Roman"/>
                <w:sz w:val="20"/>
                <w:szCs w:val="20"/>
              </w:rPr>
            </w:pPr>
            <w:r w:rsidRPr="00E13821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B80924" w:rsidRPr="00A72C1B" w:rsidRDefault="00B80924" w:rsidP="008715AD">
            <w:pPr>
              <w:spacing w:after="240"/>
              <w:rPr>
                <w:rFonts w:asciiTheme="minorEastAsia" w:hAnsiTheme="minorEastAsia"/>
              </w:rPr>
            </w:pPr>
            <w:r w:rsidRPr="00A72C1B">
              <w:rPr>
                <w:rFonts w:asciiTheme="minorEastAsia" w:hAnsiTheme="minorEastAsia" w:hint="eastAsia"/>
              </w:rPr>
              <w:t>焦点尺寸（</w:t>
            </w:r>
            <w:r w:rsidRPr="00F635B3">
              <w:t>IEC 60336:2005</w:t>
            </w:r>
            <w:r w:rsidRPr="00A72C1B">
              <w:rPr>
                <w:rFonts w:asciiTheme="minorEastAsia" w:hAnsiTheme="minorEastAsia" w:hint="eastAsia"/>
              </w:rPr>
              <w:t>）：</w:t>
            </w:r>
            <w:r>
              <w:rPr>
                <w:rFonts w:asciiTheme="minorEastAsia" w:hAnsiTheme="minorEastAsia" w:hint="eastAsia"/>
              </w:rPr>
              <w:t>大焦点</w:t>
            </w:r>
            <w:r w:rsidRPr="00A72C1B">
              <w:rPr>
                <w:rFonts w:asciiTheme="minorEastAsia" w:hAnsiTheme="minorEastAsia" w:hint="eastAsia"/>
              </w:rPr>
              <w:t>≤1.1mm*1.0mm</w:t>
            </w:r>
          </w:p>
        </w:tc>
        <w:tc>
          <w:tcPr>
            <w:tcW w:w="812" w:type="dxa"/>
            <w:vAlign w:val="center"/>
          </w:tcPr>
          <w:p w:rsidR="00B80924" w:rsidRPr="00A72C1B" w:rsidRDefault="00B80924" w:rsidP="00E774CA">
            <w:pPr>
              <w:spacing w:after="240"/>
            </w:pPr>
          </w:p>
        </w:tc>
        <w:tc>
          <w:tcPr>
            <w:tcW w:w="621" w:type="dxa"/>
          </w:tcPr>
          <w:p w:rsidR="00B80924" w:rsidRPr="00A72C1B" w:rsidRDefault="00B80924" w:rsidP="00E774CA">
            <w:pPr>
              <w:spacing w:after="240"/>
            </w:pPr>
          </w:p>
        </w:tc>
        <w:tc>
          <w:tcPr>
            <w:tcW w:w="2127" w:type="dxa"/>
          </w:tcPr>
          <w:p w:rsidR="00B80924" w:rsidRPr="00A72C1B" w:rsidRDefault="00B80924" w:rsidP="00E774CA">
            <w:pPr>
              <w:spacing w:after="240"/>
            </w:pPr>
          </w:p>
        </w:tc>
      </w:tr>
      <w:tr w:rsidR="00A72C1B" w:rsidRPr="00A72C1B" w:rsidTr="009734BA">
        <w:tc>
          <w:tcPr>
            <w:tcW w:w="813" w:type="dxa"/>
            <w:vAlign w:val="center"/>
          </w:tcPr>
          <w:p w:rsidR="001F6C1C" w:rsidRPr="00A72C1B" w:rsidRDefault="001F6C1C" w:rsidP="00E774C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0" w:type="dxa"/>
            <w:vAlign w:val="center"/>
          </w:tcPr>
          <w:p w:rsidR="001F6C1C" w:rsidRPr="00A72C1B" w:rsidRDefault="001F6C1C" w:rsidP="008715AD">
            <w:pPr>
              <w:spacing w:after="240"/>
              <w:rPr>
                <w:rFonts w:asciiTheme="minorEastAsia" w:hAnsiTheme="minorEastAsia"/>
              </w:rPr>
            </w:pPr>
            <w:r w:rsidRPr="00A72C1B">
              <w:rPr>
                <w:rFonts w:asciiTheme="minorEastAsia" w:hAnsiTheme="minorEastAsia" w:hint="eastAsia"/>
              </w:rPr>
              <w:t>焦点最大功率要求≥42KW</w:t>
            </w:r>
          </w:p>
        </w:tc>
        <w:tc>
          <w:tcPr>
            <w:tcW w:w="812" w:type="dxa"/>
            <w:vAlign w:val="center"/>
          </w:tcPr>
          <w:p w:rsidR="001F6C1C" w:rsidRPr="00A72C1B" w:rsidRDefault="001F6C1C" w:rsidP="00E774CA">
            <w:pPr>
              <w:spacing w:after="240"/>
            </w:pPr>
          </w:p>
        </w:tc>
        <w:tc>
          <w:tcPr>
            <w:tcW w:w="621" w:type="dxa"/>
          </w:tcPr>
          <w:p w:rsidR="001F6C1C" w:rsidRPr="00A72C1B" w:rsidRDefault="001F6C1C" w:rsidP="00E774CA">
            <w:pPr>
              <w:spacing w:after="240"/>
            </w:pPr>
          </w:p>
        </w:tc>
        <w:tc>
          <w:tcPr>
            <w:tcW w:w="2127" w:type="dxa"/>
          </w:tcPr>
          <w:p w:rsidR="001F6C1C" w:rsidRPr="00A72C1B" w:rsidRDefault="001F6C1C" w:rsidP="00E774CA">
            <w:pPr>
              <w:spacing w:after="240"/>
            </w:pPr>
          </w:p>
        </w:tc>
      </w:tr>
      <w:tr w:rsidR="00215B0A" w:rsidRPr="00A72C1B" w:rsidTr="009734BA">
        <w:tc>
          <w:tcPr>
            <w:tcW w:w="813" w:type="dxa"/>
            <w:vAlign w:val="center"/>
          </w:tcPr>
          <w:p w:rsidR="00215B0A" w:rsidRPr="00A72C1B" w:rsidRDefault="00215B0A" w:rsidP="00E774C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cs="Times New Roman"/>
                <w:sz w:val="20"/>
                <w:szCs w:val="20"/>
              </w:rPr>
            </w:pPr>
            <w:r w:rsidRPr="00E13821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215B0A" w:rsidRPr="00A72C1B" w:rsidRDefault="00215B0A" w:rsidP="008715AD">
            <w:pPr>
              <w:spacing w:after="240"/>
              <w:rPr>
                <w:rFonts w:asciiTheme="minorEastAsia" w:hAnsiTheme="minorEastAsia"/>
              </w:rPr>
            </w:pPr>
            <w:r w:rsidRPr="00A72C1B">
              <w:rPr>
                <w:rFonts w:asciiTheme="minorEastAsia" w:hAnsiTheme="minorEastAsia" w:hint="eastAsia"/>
              </w:rPr>
              <w:t>焦点最大功率可持续时间要求≥10S</w:t>
            </w:r>
          </w:p>
        </w:tc>
        <w:tc>
          <w:tcPr>
            <w:tcW w:w="812" w:type="dxa"/>
            <w:vAlign w:val="center"/>
          </w:tcPr>
          <w:p w:rsidR="00215B0A" w:rsidRPr="00A72C1B" w:rsidRDefault="00215B0A" w:rsidP="00E774CA">
            <w:pPr>
              <w:spacing w:after="240"/>
            </w:pPr>
          </w:p>
        </w:tc>
        <w:tc>
          <w:tcPr>
            <w:tcW w:w="621" w:type="dxa"/>
          </w:tcPr>
          <w:p w:rsidR="00215B0A" w:rsidRPr="00A72C1B" w:rsidRDefault="00215B0A" w:rsidP="00E774CA">
            <w:pPr>
              <w:spacing w:after="240"/>
            </w:pPr>
          </w:p>
        </w:tc>
        <w:tc>
          <w:tcPr>
            <w:tcW w:w="2127" w:type="dxa"/>
          </w:tcPr>
          <w:p w:rsidR="00215B0A" w:rsidRPr="00AA0A44" w:rsidRDefault="00215B0A" w:rsidP="005E2ADB">
            <w:pPr>
              <w:spacing w:after="240"/>
            </w:pPr>
          </w:p>
        </w:tc>
      </w:tr>
      <w:tr w:rsidR="00A72C1B" w:rsidRPr="00A72C1B" w:rsidTr="009734BA">
        <w:tc>
          <w:tcPr>
            <w:tcW w:w="813" w:type="dxa"/>
            <w:vAlign w:val="center"/>
          </w:tcPr>
          <w:p w:rsidR="001F6C1C" w:rsidRPr="00A72C1B" w:rsidRDefault="001F6C1C" w:rsidP="00E774C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vAlign w:val="center"/>
          </w:tcPr>
          <w:p w:rsidR="001F6C1C" w:rsidRPr="00A72C1B" w:rsidRDefault="001F6C1C" w:rsidP="00E774CA">
            <w:pPr>
              <w:spacing w:after="240"/>
              <w:rPr>
                <w:rFonts w:asciiTheme="minorEastAsia" w:hAnsiTheme="minorEastAsia"/>
              </w:rPr>
            </w:pPr>
            <w:proofErr w:type="gramStart"/>
            <w:r w:rsidRPr="00A72C1B">
              <w:rPr>
                <w:rFonts w:asciiTheme="minorEastAsia" w:hAnsiTheme="minorEastAsia" w:hint="eastAsia"/>
              </w:rPr>
              <w:t>球管最大</w:t>
            </w:r>
            <w:proofErr w:type="gramEnd"/>
            <w:r w:rsidRPr="00A72C1B">
              <w:rPr>
                <w:rFonts w:asciiTheme="minorEastAsia" w:hAnsiTheme="minorEastAsia" w:hint="eastAsia"/>
              </w:rPr>
              <w:t>额定电压≥140KV</w:t>
            </w:r>
          </w:p>
        </w:tc>
        <w:tc>
          <w:tcPr>
            <w:tcW w:w="812" w:type="dxa"/>
            <w:vAlign w:val="center"/>
          </w:tcPr>
          <w:p w:rsidR="001F6C1C" w:rsidRPr="00A72C1B" w:rsidRDefault="001F6C1C" w:rsidP="00E774CA">
            <w:pPr>
              <w:spacing w:after="240"/>
            </w:pPr>
          </w:p>
        </w:tc>
        <w:tc>
          <w:tcPr>
            <w:tcW w:w="621" w:type="dxa"/>
          </w:tcPr>
          <w:p w:rsidR="001F6C1C" w:rsidRPr="00A72C1B" w:rsidRDefault="001F6C1C" w:rsidP="00E774CA">
            <w:pPr>
              <w:spacing w:after="240"/>
            </w:pPr>
          </w:p>
        </w:tc>
        <w:tc>
          <w:tcPr>
            <w:tcW w:w="2127" w:type="dxa"/>
          </w:tcPr>
          <w:p w:rsidR="001F6C1C" w:rsidRPr="00A72C1B" w:rsidRDefault="001F6C1C" w:rsidP="00E774CA">
            <w:pPr>
              <w:spacing w:after="240"/>
            </w:pPr>
          </w:p>
        </w:tc>
      </w:tr>
      <w:tr w:rsidR="00A72C1B" w:rsidRPr="002A0830" w:rsidTr="009734BA">
        <w:tc>
          <w:tcPr>
            <w:tcW w:w="813" w:type="dxa"/>
            <w:vAlign w:val="center"/>
          </w:tcPr>
          <w:p w:rsidR="009943F9" w:rsidRPr="002A0830" w:rsidRDefault="00485C3F" w:rsidP="00E774C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2A0830">
              <w:rPr>
                <w:rFonts w:cs="Times New Roman" w:hint="eastAsia"/>
                <w:b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9943F9" w:rsidRPr="002A0830" w:rsidRDefault="009943F9" w:rsidP="005F4DEA">
            <w:pPr>
              <w:spacing w:after="240"/>
              <w:rPr>
                <w:rFonts w:asciiTheme="minorEastAsia" w:hAnsiTheme="minorEastAsia"/>
                <w:b/>
              </w:rPr>
            </w:pPr>
            <w:proofErr w:type="gramStart"/>
            <w:r w:rsidRPr="002A0830">
              <w:rPr>
                <w:rFonts w:asciiTheme="minorEastAsia" w:hAnsiTheme="minorEastAsia" w:hint="eastAsia"/>
                <w:b/>
              </w:rPr>
              <w:t>球管最大</w:t>
            </w:r>
            <w:proofErr w:type="gramEnd"/>
            <w:r w:rsidRPr="002A0830">
              <w:rPr>
                <w:rFonts w:asciiTheme="minorEastAsia" w:hAnsiTheme="minorEastAsia" w:hint="eastAsia"/>
                <w:b/>
              </w:rPr>
              <w:t>耐受电压≥180KV</w:t>
            </w:r>
          </w:p>
        </w:tc>
        <w:tc>
          <w:tcPr>
            <w:tcW w:w="812" w:type="dxa"/>
            <w:vAlign w:val="center"/>
          </w:tcPr>
          <w:p w:rsidR="009943F9" w:rsidRPr="002A0830" w:rsidRDefault="009943F9" w:rsidP="00E774CA">
            <w:pPr>
              <w:spacing w:after="240"/>
              <w:rPr>
                <w:b/>
              </w:rPr>
            </w:pPr>
          </w:p>
        </w:tc>
        <w:tc>
          <w:tcPr>
            <w:tcW w:w="621" w:type="dxa"/>
          </w:tcPr>
          <w:p w:rsidR="009943F9" w:rsidRPr="002A0830" w:rsidRDefault="009943F9" w:rsidP="00E774CA">
            <w:pPr>
              <w:spacing w:after="240"/>
              <w:rPr>
                <w:b/>
              </w:rPr>
            </w:pPr>
          </w:p>
        </w:tc>
        <w:tc>
          <w:tcPr>
            <w:tcW w:w="2127" w:type="dxa"/>
          </w:tcPr>
          <w:p w:rsidR="009943F9" w:rsidRPr="002A0830" w:rsidRDefault="009943F9" w:rsidP="005D709E">
            <w:pPr>
              <w:spacing w:after="240"/>
              <w:rPr>
                <w:b/>
              </w:rPr>
            </w:pPr>
          </w:p>
        </w:tc>
      </w:tr>
      <w:tr w:rsidR="00A72C1B" w:rsidRPr="00A72C1B" w:rsidTr="009734BA">
        <w:tc>
          <w:tcPr>
            <w:tcW w:w="813" w:type="dxa"/>
            <w:vAlign w:val="center"/>
          </w:tcPr>
          <w:p w:rsidR="009943F9" w:rsidRPr="00A72C1B" w:rsidRDefault="00485C3F" w:rsidP="00E774C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13821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9943F9" w:rsidRPr="00A72C1B" w:rsidRDefault="009943F9" w:rsidP="005F4DEA">
            <w:pPr>
              <w:spacing w:after="240"/>
              <w:rPr>
                <w:rFonts w:asciiTheme="minorEastAsia" w:hAnsiTheme="minorEastAsia"/>
              </w:rPr>
            </w:pPr>
            <w:r w:rsidRPr="00A72C1B">
              <w:rPr>
                <w:rFonts w:asciiTheme="minorEastAsia" w:hAnsiTheme="minorEastAsia" w:hint="eastAsia"/>
              </w:rPr>
              <w:t>阳极最大散热率≥800KHU/MIN</w:t>
            </w:r>
          </w:p>
        </w:tc>
        <w:tc>
          <w:tcPr>
            <w:tcW w:w="812" w:type="dxa"/>
            <w:vAlign w:val="center"/>
          </w:tcPr>
          <w:p w:rsidR="009943F9" w:rsidRPr="00A72C1B" w:rsidRDefault="009943F9" w:rsidP="00E774CA">
            <w:pPr>
              <w:spacing w:after="240"/>
            </w:pPr>
          </w:p>
        </w:tc>
        <w:tc>
          <w:tcPr>
            <w:tcW w:w="621" w:type="dxa"/>
          </w:tcPr>
          <w:p w:rsidR="009943F9" w:rsidRPr="00A72C1B" w:rsidRDefault="009943F9" w:rsidP="00E774CA">
            <w:pPr>
              <w:spacing w:after="240"/>
            </w:pPr>
          </w:p>
        </w:tc>
        <w:tc>
          <w:tcPr>
            <w:tcW w:w="2127" w:type="dxa"/>
          </w:tcPr>
          <w:p w:rsidR="009943F9" w:rsidRPr="00A72C1B" w:rsidRDefault="009943F9" w:rsidP="008C45B1">
            <w:pPr>
              <w:spacing w:after="240"/>
            </w:pPr>
          </w:p>
        </w:tc>
      </w:tr>
      <w:tr w:rsidR="00A72C1B" w:rsidRPr="00A72C1B" w:rsidTr="009734BA">
        <w:tc>
          <w:tcPr>
            <w:tcW w:w="813" w:type="dxa"/>
            <w:vAlign w:val="center"/>
          </w:tcPr>
          <w:p w:rsidR="009943F9" w:rsidRPr="00A72C1B" w:rsidRDefault="009943F9" w:rsidP="00E774C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vAlign w:val="center"/>
          </w:tcPr>
          <w:p w:rsidR="009943F9" w:rsidRPr="00A72C1B" w:rsidRDefault="009943F9" w:rsidP="00E774CA">
            <w:pPr>
              <w:spacing w:after="240"/>
              <w:rPr>
                <w:rFonts w:asciiTheme="minorEastAsia" w:hAnsiTheme="minorEastAsia"/>
              </w:rPr>
            </w:pPr>
            <w:r w:rsidRPr="00A72C1B">
              <w:rPr>
                <w:rFonts w:asciiTheme="minorEastAsia" w:hAnsiTheme="minorEastAsia" w:hint="eastAsia"/>
              </w:rPr>
              <w:t>阳极靶面角度：7度</w:t>
            </w:r>
          </w:p>
        </w:tc>
        <w:tc>
          <w:tcPr>
            <w:tcW w:w="812" w:type="dxa"/>
            <w:vAlign w:val="center"/>
          </w:tcPr>
          <w:p w:rsidR="009943F9" w:rsidRPr="00A72C1B" w:rsidRDefault="009943F9" w:rsidP="00E774CA">
            <w:pPr>
              <w:spacing w:after="240"/>
            </w:pPr>
          </w:p>
        </w:tc>
        <w:tc>
          <w:tcPr>
            <w:tcW w:w="621" w:type="dxa"/>
          </w:tcPr>
          <w:p w:rsidR="009943F9" w:rsidRPr="00A72C1B" w:rsidRDefault="009943F9" w:rsidP="00E774CA">
            <w:pPr>
              <w:spacing w:after="240"/>
            </w:pPr>
          </w:p>
        </w:tc>
        <w:tc>
          <w:tcPr>
            <w:tcW w:w="2127" w:type="dxa"/>
          </w:tcPr>
          <w:p w:rsidR="009943F9" w:rsidRPr="00A72C1B" w:rsidRDefault="009943F9" w:rsidP="00E774CA">
            <w:pPr>
              <w:spacing w:after="240"/>
            </w:pPr>
          </w:p>
        </w:tc>
      </w:tr>
      <w:tr w:rsidR="00A72C1B" w:rsidRPr="00A72C1B" w:rsidTr="009734BA">
        <w:tc>
          <w:tcPr>
            <w:tcW w:w="813" w:type="dxa"/>
            <w:vAlign w:val="center"/>
          </w:tcPr>
          <w:p w:rsidR="009943F9" w:rsidRPr="00A72C1B" w:rsidRDefault="00485C3F" w:rsidP="00E774C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13821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9943F9" w:rsidRPr="00A72C1B" w:rsidRDefault="009943F9" w:rsidP="008715AD">
            <w:pPr>
              <w:spacing w:after="240"/>
              <w:rPr>
                <w:rFonts w:asciiTheme="minorEastAsia" w:hAnsiTheme="minorEastAsia"/>
              </w:rPr>
            </w:pPr>
            <w:r w:rsidRPr="00A72C1B">
              <w:rPr>
                <w:rFonts w:asciiTheme="minorEastAsia" w:hAnsiTheme="minorEastAsia" w:hint="eastAsia"/>
              </w:rPr>
              <w:t>最小阳极转速：8400RPM （以DATASHEET技术白皮书为准）</w:t>
            </w:r>
          </w:p>
        </w:tc>
        <w:tc>
          <w:tcPr>
            <w:tcW w:w="812" w:type="dxa"/>
            <w:vAlign w:val="center"/>
          </w:tcPr>
          <w:p w:rsidR="009943F9" w:rsidRPr="00A72C1B" w:rsidRDefault="009943F9" w:rsidP="00E774CA">
            <w:pPr>
              <w:spacing w:after="240"/>
            </w:pPr>
          </w:p>
        </w:tc>
        <w:tc>
          <w:tcPr>
            <w:tcW w:w="621" w:type="dxa"/>
          </w:tcPr>
          <w:p w:rsidR="009943F9" w:rsidRPr="00A72C1B" w:rsidRDefault="009943F9" w:rsidP="00E774CA">
            <w:pPr>
              <w:spacing w:after="240"/>
            </w:pPr>
          </w:p>
        </w:tc>
        <w:tc>
          <w:tcPr>
            <w:tcW w:w="2127" w:type="dxa"/>
          </w:tcPr>
          <w:p w:rsidR="009943F9" w:rsidRPr="00A72C1B" w:rsidRDefault="009943F9" w:rsidP="00E774CA">
            <w:pPr>
              <w:spacing w:after="240"/>
            </w:pPr>
          </w:p>
        </w:tc>
      </w:tr>
      <w:tr w:rsidR="00A72C1B" w:rsidRPr="00A72C1B" w:rsidTr="009734BA">
        <w:tc>
          <w:tcPr>
            <w:tcW w:w="813" w:type="dxa"/>
            <w:vAlign w:val="center"/>
          </w:tcPr>
          <w:p w:rsidR="009943F9" w:rsidRPr="00A72C1B" w:rsidRDefault="00485C3F" w:rsidP="00E774C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13821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9943F9" w:rsidRPr="00A72C1B" w:rsidRDefault="009943F9" w:rsidP="008715AD">
            <w:pPr>
              <w:spacing w:after="240"/>
              <w:rPr>
                <w:rFonts w:asciiTheme="minorEastAsia" w:hAnsiTheme="minorEastAsia"/>
              </w:rPr>
            </w:pPr>
            <w:proofErr w:type="gramStart"/>
            <w:r w:rsidRPr="00A72C1B">
              <w:rPr>
                <w:rFonts w:asciiTheme="minorEastAsia" w:hAnsiTheme="minorEastAsia" w:hint="eastAsia"/>
              </w:rPr>
              <w:t>球管有</w:t>
            </w:r>
            <w:proofErr w:type="gramEnd"/>
            <w:r w:rsidRPr="00A72C1B">
              <w:rPr>
                <w:rFonts w:asciiTheme="minorEastAsia" w:hAnsiTheme="minorEastAsia" w:hint="eastAsia"/>
              </w:rPr>
              <w:t>内置铜滤片</w:t>
            </w:r>
          </w:p>
        </w:tc>
        <w:tc>
          <w:tcPr>
            <w:tcW w:w="812" w:type="dxa"/>
            <w:vAlign w:val="center"/>
          </w:tcPr>
          <w:p w:rsidR="009943F9" w:rsidRPr="00A72C1B" w:rsidRDefault="009943F9" w:rsidP="00E774CA">
            <w:pPr>
              <w:spacing w:after="240"/>
            </w:pPr>
          </w:p>
        </w:tc>
        <w:tc>
          <w:tcPr>
            <w:tcW w:w="621" w:type="dxa"/>
          </w:tcPr>
          <w:p w:rsidR="009943F9" w:rsidRPr="00A72C1B" w:rsidRDefault="009943F9" w:rsidP="00E774CA">
            <w:pPr>
              <w:spacing w:after="240"/>
            </w:pPr>
          </w:p>
        </w:tc>
        <w:tc>
          <w:tcPr>
            <w:tcW w:w="2127" w:type="dxa"/>
          </w:tcPr>
          <w:p w:rsidR="009943F9" w:rsidRPr="00A72C1B" w:rsidRDefault="009943F9" w:rsidP="00E774CA">
            <w:pPr>
              <w:spacing w:after="240"/>
            </w:pPr>
          </w:p>
        </w:tc>
      </w:tr>
      <w:tr w:rsidR="00A72C1B" w:rsidRPr="00A72C1B" w:rsidTr="009734BA">
        <w:tc>
          <w:tcPr>
            <w:tcW w:w="813" w:type="dxa"/>
            <w:vAlign w:val="center"/>
          </w:tcPr>
          <w:p w:rsidR="00F0055D" w:rsidRPr="00A72C1B" w:rsidRDefault="00485C3F" w:rsidP="00E774C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bookmarkStart w:id="0" w:name="OLE_LINK1"/>
            <w:bookmarkStart w:id="1" w:name="OLE_LINK2"/>
            <w:r w:rsidRPr="00E13821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  <w:bookmarkEnd w:id="0"/>
            <w:bookmarkEnd w:id="1"/>
          </w:p>
        </w:tc>
        <w:tc>
          <w:tcPr>
            <w:tcW w:w="4240" w:type="dxa"/>
            <w:vAlign w:val="center"/>
          </w:tcPr>
          <w:p w:rsidR="00F0055D" w:rsidRPr="00A72C1B" w:rsidRDefault="00F0055D" w:rsidP="008715AD">
            <w:pPr>
              <w:spacing w:after="240"/>
              <w:rPr>
                <w:rFonts w:asciiTheme="minorEastAsia" w:hAnsiTheme="minorEastAsia"/>
              </w:rPr>
            </w:pPr>
            <w:proofErr w:type="gramStart"/>
            <w:r w:rsidRPr="00A72C1B">
              <w:rPr>
                <w:rFonts w:asciiTheme="minorEastAsia" w:hAnsiTheme="minorEastAsia" w:hint="eastAsia"/>
              </w:rPr>
              <w:t>球管最小</w:t>
            </w:r>
            <w:proofErr w:type="gramEnd"/>
            <w:r w:rsidRPr="00A72C1B">
              <w:rPr>
                <w:rFonts w:asciiTheme="minorEastAsia" w:hAnsiTheme="minorEastAsia" w:hint="eastAsia"/>
              </w:rPr>
              <w:t>总过滤≥3.5mm铝当量</w:t>
            </w:r>
          </w:p>
        </w:tc>
        <w:tc>
          <w:tcPr>
            <w:tcW w:w="812" w:type="dxa"/>
            <w:vAlign w:val="center"/>
          </w:tcPr>
          <w:p w:rsidR="00F0055D" w:rsidRPr="00A72C1B" w:rsidRDefault="00F0055D" w:rsidP="00E774CA">
            <w:pPr>
              <w:spacing w:after="240"/>
            </w:pPr>
          </w:p>
        </w:tc>
        <w:tc>
          <w:tcPr>
            <w:tcW w:w="621" w:type="dxa"/>
          </w:tcPr>
          <w:p w:rsidR="00F0055D" w:rsidRPr="00A72C1B" w:rsidRDefault="00F0055D" w:rsidP="00E774CA">
            <w:pPr>
              <w:spacing w:after="240"/>
            </w:pPr>
          </w:p>
        </w:tc>
        <w:tc>
          <w:tcPr>
            <w:tcW w:w="2127" w:type="dxa"/>
            <w:vAlign w:val="center"/>
          </w:tcPr>
          <w:p w:rsidR="00F0055D" w:rsidRPr="00A72C1B" w:rsidRDefault="00F0055D" w:rsidP="00F0055D">
            <w:pPr>
              <w:spacing w:line="276" w:lineRule="auto"/>
            </w:pPr>
          </w:p>
        </w:tc>
      </w:tr>
      <w:tr w:rsidR="006A162B" w:rsidRPr="00A72C1B" w:rsidTr="009734BA">
        <w:tc>
          <w:tcPr>
            <w:tcW w:w="813" w:type="dxa"/>
            <w:vAlign w:val="center"/>
          </w:tcPr>
          <w:p w:rsidR="006A162B" w:rsidRPr="00E13821" w:rsidRDefault="009734BA" w:rsidP="008A340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</w:pPr>
            <w:r w:rsidRPr="00E13821">
              <w:rPr>
                <w:rFonts w:cs="Times New Roman" w:hint="eastAsia"/>
                <w:color w:val="FF0000"/>
                <w:sz w:val="28"/>
                <w:szCs w:val="20"/>
              </w:rPr>
              <w:lastRenderedPageBreak/>
              <w:t>*</w:t>
            </w:r>
          </w:p>
        </w:tc>
        <w:tc>
          <w:tcPr>
            <w:tcW w:w="4240" w:type="dxa"/>
            <w:vAlign w:val="center"/>
          </w:tcPr>
          <w:p w:rsidR="006A162B" w:rsidRPr="00E13821" w:rsidRDefault="006A162B" w:rsidP="008A340A">
            <w:pPr>
              <w:spacing w:after="240"/>
              <w:rPr>
                <w:rFonts w:asciiTheme="minorEastAsia" w:hAnsiTheme="minorEastAsia"/>
              </w:rPr>
            </w:pPr>
            <w:r w:rsidRPr="00E13821">
              <w:rPr>
                <w:rFonts w:asciiTheme="minorEastAsia" w:hAnsiTheme="minorEastAsia" w:hint="eastAsia"/>
              </w:rPr>
              <w:t>投标人在我省有长期稳定的服务机构</w:t>
            </w:r>
            <w:r w:rsidR="009734BA">
              <w:rPr>
                <w:rFonts w:asciiTheme="minorEastAsia" w:hAnsiTheme="minorEastAsia" w:hint="eastAsia"/>
              </w:rPr>
              <w:t>，且在临省有不少于两个长期稳定服务机构，以保证服务质量。</w:t>
            </w:r>
          </w:p>
        </w:tc>
        <w:tc>
          <w:tcPr>
            <w:tcW w:w="812" w:type="dxa"/>
            <w:vAlign w:val="center"/>
          </w:tcPr>
          <w:p w:rsidR="006A162B" w:rsidRPr="00E13821" w:rsidRDefault="006A162B" w:rsidP="008A340A">
            <w:pPr>
              <w:spacing w:after="240"/>
            </w:pPr>
          </w:p>
        </w:tc>
        <w:tc>
          <w:tcPr>
            <w:tcW w:w="621" w:type="dxa"/>
          </w:tcPr>
          <w:p w:rsidR="006A162B" w:rsidRPr="00E13821" w:rsidRDefault="006A162B" w:rsidP="008A340A">
            <w:pPr>
              <w:spacing w:after="240"/>
            </w:pPr>
          </w:p>
        </w:tc>
        <w:tc>
          <w:tcPr>
            <w:tcW w:w="2127" w:type="dxa"/>
          </w:tcPr>
          <w:p w:rsidR="006A162B" w:rsidRPr="00E13821" w:rsidRDefault="006A162B" w:rsidP="008A340A">
            <w:pPr>
              <w:spacing w:after="240"/>
            </w:pPr>
          </w:p>
        </w:tc>
      </w:tr>
      <w:tr w:rsidR="006A162B" w:rsidRPr="00A72C1B" w:rsidTr="009734BA">
        <w:tc>
          <w:tcPr>
            <w:tcW w:w="813" w:type="dxa"/>
            <w:vAlign w:val="center"/>
          </w:tcPr>
          <w:p w:rsidR="006A162B" w:rsidRPr="00E13821" w:rsidRDefault="006A162B" w:rsidP="008A340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</w:pPr>
          </w:p>
        </w:tc>
        <w:tc>
          <w:tcPr>
            <w:tcW w:w="4240" w:type="dxa"/>
            <w:vAlign w:val="center"/>
          </w:tcPr>
          <w:p w:rsidR="006A162B" w:rsidRPr="00E13821" w:rsidRDefault="009734BA" w:rsidP="008A340A">
            <w:pPr>
              <w:spacing w:after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投标人</w:t>
            </w:r>
            <w:proofErr w:type="gramStart"/>
            <w:r>
              <w:rPr>
                <w:rFonts w:asciiTheme="minorEastAsia" w:hAnsiTheme="minorEastAsia" w:hint="eastAsia"/>
              </w:rPr>
              <w:t>须能够</w:t>
            </w:r>
            <w:proofErr w:type="gramEnd"/>
            <w:r>
              <w:rPr>
                <w:rFonts w:asciiTheme="minorEastAsia" w:hAnsiTheme="minorEastAsia" w:hint="eastAsia"/>
              </w:rPr>
              <w:t>提供合法报关单，以证明</w:t>
            </w:r>
            <w:proofErr w:type="gramStart"/>
            <w:r>
              <w:rPr>
                <w:rFonts w:asciiTheme="minorEastAsia" w:hAnsiTheme="minorEastAsia" w:hint="eastAsia"/>
              </w:rPr>
              <w:t>其球管来源</w:t>
            </w:r>
            <w:proofErr w:type="gramEnd"/>
            <w:r>
              <w:rPr>
                <w:rFonts w:asciiTheme="minorEastAsia" w:hAnsiTheme="minorEastAsia" w:hint="eastAsia"/>
              </w:rPr>
              <w:t>渠道。</w:t>
            </w:r>
          </w:p>
        </w:tc>
        <w:tc>
          <w:tcPr>
            <w:tcW w:w="812" w:type="dxa"/>
            <w:vAlign w:val="center"/>
          </w:tcPr>
          <w:p w:rsidR="006A162B" w:rsidRPr="00E13821" w:rsidRDefault="006A162B" w:rsidP="008A340A">
            <w:pPr>
              <w:spacing w:after="240"/>
            </w:pPr>
          </w:p>
        </w:tc>
        <w:tc>
          <w:tcPr>
            <w:tcW w:w="621" w:type="dxa"/>
          </w:tcPr>
          <w:p w:rsidR="006A162B" w:rsidRPr="00E13821" w:rsidRDefault="006A162B" w:rsidP="008A340A">
            <w:pPr>
              <w:spacing w:after="240"/>
            </w:pPr>
          </w:p>
        </w:tc>
        <w:tc>
          <w:tcPr>
            <w:tcW w:w="2127" w:type="dxa"/>
          </w:tcPr>
          <w:p w:rsidR="006A162B" w:rsidRPr="00E13821" w:rsidRDefault="006A162B" w:rsidP="008A340A">
            <w:pPr>
              <w:spacing w:after="240"/>
            </w:pPr>
          </w:p>
        </w:tc>
      </w:tr>
      <w:tr w:rsidR="006A162B" w:rsidRPr="00A72C1B" w:rsidTr="009734BA">
        <w:tc>
          <w:tcPr>
            <w:tcW w:w="813" w:type="dxa"/>
            <w:vAlign w:val="center"/>
          </w:tcPr>
          <w:p w:rsidR="006A162B" w:rsidRPr="00E13821" w:rsidRDefault="006A162B" w:rsidP="008A340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</w:pPr>
          </w:p>
        </w:tc>
        <w:tc>
          <w:tcPr>
            <w:tcW w:w="4240" w:type="dxa"/>
            <w:vAlign w:val="center"/>
          </w:tcPr>
          <w:p w:rsidR="006A162B" w:rsidRPr="00E13821" w:rsidRDefault="006A162B" w:rsidP="008A340A">
            <w:pPr>
              <w:spacing w:after="240"/>
              <w:rPr>
                <w:rFonts w:asciiTheme="minorEastAsia" w:hAnsiTheme="minorEastAsia"/>
              </w:rPr>
            </w:pPr>
            <w:r w:rsidRPr="00E13821">
              <w:rPr>
                <w:rFonts w:asciiTheme="minorEastAsia" w:hAnsiTheme="minorEastAsia" w:hint="eastAsia"/>
              </w:rPr>
              <w:t>投标人注册资金需至少</w:t>
            </w:r>
            <w:r w:rsidRPr="009734BA">
              <w:rPr>
                <w:rFonts w:asciiTheme="minorEastAsia" w:hAnsiTheme="minorEastAsia" w:hint="eastAsia"/>
                <w:color w:val="FF0000"/>
              </w:rPr>
              <w:t>100</w:t>
            </w:r>
            <w:r>
              <w:rPr>
                <w:rFonts w:asciiTheme="minorEastAsia" w:hAnsiTheme="minorEastAsia" w:hint="eastAsia"/>
              </w:rPr>
              <w:t>万人民币</w:t>
            </w:r>
          </w:p>
        </w:tc>
        <w:tc>
          <w:tcPr>
            <w:tcW w:w="812" w:type="dxa"/>
            <w:vAlign w:val="center"/>
          </w:tcPr>
          <w:p w:rsidR="006A162B" w:rsidRPr="00191F81" w:rsidRDefault="006A162B" w:rsidP="008A340A">
            <w:pPr>
              <w:spacing w:after="240"/>
            </w:pPr>
          </w:p>
        </w:tc>
        <w:tc>
          <w:tcPr>
            <w:tcW w:w="621" w:type="dxa"/>
          </w:tcPr>
          <w:p w:rsidR="006A162B" w:rsidRPr="00E13821" w:rsidRDefault="006A162B" w:rsidP="008A340A">
            <w:pPr>
              <w:spacing w:after="240"/>
            </w:pPr>
          </w:p>
        </w:tc>
        <w:tc>
          <w:tcPr>
            <w:tcW w:w="2127" w:type="dxa"/>
          </w:tcPr>
          <w:p w:rsidR="006A162B" w:rsidRPr="00E13821" w:rsidRDefault="006A162B" w:rsidP="008A340A">
            <w:pPr>
              <w:spacing w:after="240"/>
            </w:pPr>
          </w:p>
        </w:tc>
      </w:tr>
      <w:tr w:rsidR="006A162B" w:rsidRPr="00A72C1B" w:rsidTr="009734BA">
        <w:tc>
          <w:tcPr>
            <w:tcW w:w="813" w:type="dxa"/>
            <w:vAlign w:val="center"/>
          </w:tcPr>
          <w:p w:rsidR="006A162B" w:rsidRPr="00E13821" w:rsidRDefault="006A162B" w:rsidP="008A340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</w:pPr>
          </w:p>
        </w:tc>
        <w:tc>
          <w:tcPr>
            <w:tcW w:w="4240" w:type="dxa"/>
            <w:vAlign w:val="center"/>
          </w:tcPr>
          <w:p w:rsidR="006A162B" w:rsidRPr="00E13821" w:rsidRDefault="006A162B" w:rsidP="008A340A">
            <w:pPr>
              <w:spacing w:after="240"/>
              <w:rPr>
                <w:rFonts w:asciiTheme="minorEastAsia" w:hAnsiTheme="minorEastAsia"/>
              </w:rPr>
            </w:pPr>
            <w:r w:rsidRPr="00E13821">
              <w:rPr>
                <w:rFonts w:asciiTheme="minorEastAsia" w:hAnsiTheme="minorEastAsia" w:hint="eastAsia"/>
              </w:rPr>
              <w:t>提供经年检有效地营业执照</w:t>
            </w:r>
            <w:r w:rsidR="009734BA">
              <w:rPr>
                <w:rFonts w:asciiTheme="minorEastAsia" w:hAnsiTheme="minorEastAsia" w:hint="eastAsia"/>
              </w:rPr>
              <w:t>，且</w:t>
            </w:r>
            <w:r w:rsidR="009734BA" w:rsidRPr="00E13821">
              <w:rPr>
                <w:rFonts w:asciiTheme="minorEastAsia" w:hAnsiTheme="minorEastAsia" w:hint="eastAsia"/>
              </w:rPr>
              <w:t>经营范围必须要包含有CT整机的维修</w:t>
            </w:r>
          </w:p>
        </w:tc>
        <w:tc>
          <w:tcPr>
            <w:tcW w:w="812" w:type="dxa"/>
            <w:vAlign w:val="center"/>
          </w:tcPr>
          <w:p w:rsidR="006A162B" w:rsidRPr="00E13821" w:rsidRDefault="006A162B" w:rsidP="008A340A">
            <w:pPr>
              <w:spacing w:after="240"/>
            </w:pPr>
          </w:p>
        </w:tc>
        <w:tc>
          <w:tcPr>
            <w:tcW w:w="621" w:type="dxa"/>
          </w:tcPr>
          <w:p w:rsidR="006A162B" w:rsidRPr="00E13821" w:rsidRDefault="006A162B" w:rsidP="008A340A">
            <w:pPr>
              <w:spacing w:after="240"/>
            </w:pPr>
          </w:p>
        </w:tc>
        <w:tc>
          <w:tcPr>
            <w:tcW w:w="2127" w:type="dxa"/>
          </w:tcPr>
          <w:p w:rsidR="006A162B" w:rsidRPr="00E13821" w:rsidRDefault="006A162B" w:rsidP="008A340A">
            <w:pPr>
              <w:spacing w:after="240"/>
            </w:pPr>
          </w:p>
        </w:tc>
      </w:tr>
      <w:tr w:rsidR="006A162B" w:rsidRPr="00A72C1B" w:rsidTr="009734BA">
        <w:tc>
          <w:tcPr>
            <w:tcW w:w="813" w:type="dxa"/>
            <w:vAlign w:val="center"/>
          </w:tcPr>
          <w:p w:rsidR="006A162B" w:rsidRPr="00E13821" w:rsidRDefault="009734BA" w:rsidP="008A340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</w:pPr>
            <w:r w:rsidRPr="00E13821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6A162B" w:rsidRPr="00E13821" w:rsidRDefault="009734BA" w:rsidP="008A340A">
            <w:pPr>
              <w:spacing w:after="240"/>
              <w:rPr>
                <w:rFonts w:asciiTheme="minorEastAsia" w:hAnsiTheme="minorEastAsia"/>
              </w:rPr>
            </w:pPr>
            <w:r w:rsidRPr="009734BA">
              <w:rPr>
                <w:rFonts w:asciiTheme="minorEastAsia" w:hAnsiTheme="minorEastAsia" w:hint="eastAsia"/>
              </w:rPr>
              <w:t>投标人</w:t>
            </w:r>
            <w:r>
              <w:rPr>
                <w:rFonts w:asciiTheme="minorEastAsia" w:hAnsiTheme="minorEastAsia" w:hint="eastAsia"/>
              </w:rPr>
              <w:t>在</w:t>
            </w:r>
            <w:r w:rsidR="006A162B" w:rsidRPr="00E13821">
              <w:rPr>
                <w:rFonts w:asciiTheme="minorEastAsia" w:hAnsiTheme="minorEastAsia" w:hint="eastAsia"/>
              </w:rPr>
              <w:t>国内拥有专业的技术支持团队超过</w:t>
            </w:r>
            <w:r w:rsidR="006A162B">
              <w:rPr>
                <w:rFonts w:asciiTheme="minorEastAsia" w:hAnsiTheme="minorEastAsia" w:hint="eastAsia"/>
              </w:rPr>
              <w:t>10</w:t>
            </w:r>
            <w:r w:rsidR="006A162B" w:rsidRPr="00E13821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，</w:t>
            </w:r>
            <w:r w:rsidRPr="009734BA">
              <w:rPr>
                <w:rFonts w:asciiTheme="minorEastAsia" w:hAnsiTheme="minorEastAsia" w:hint="eastAsia"/>
              </w:rPr>
              <w:t>在我省内服务机构需配备有至少5名全职的、CT原厂认证合格的工程师，</w:t>
            </w:r>
            <w:r w:rsidRPr="009734BA">
              <w:rPr>
                <w:rFonts w:asciiTheme="minorEastAsia" w:hAnsiTheme="minorEastAsia" w:hint="eastAsia"/>
                <w:color w:val="FF0000"/>
              </w:rPr>
              <w:t>需提供当年有效期内的CT原厂资质证明.</w:t>
            </w:r>
          </w:p>
        </w:tc>
        <w:tc>
          <w:tcPr>
            <w:tcW w:w="812" w:type="dxa"/>
            <w:vAlign w:val="center"/>
          </w:tcPr>
          <w:p w:rsidR="006A162B" w:rsidRPr="00E13821" w:rsidRDefault="006A162B" w:rsidP="008A340A">
            <w:pPr>
              <w:spacing w:after="240"/>
            </w:pPr>
          </w:p>
        </w:tc>
        <w:tc>
          <w:tcPr>
            <w:tcW w:w="621" w:type="dxa"/>
          </w:tcPr>
          <w:p w:rsidR="006A162B" w:rsidRPr="00E13821" w:rsidRDefault="006A162B" w:rsidP="008A340A">
            <w:pPr>
              <w:spacing w:after="240"/>
            </w:pPr>
          </w:p>
        </w:tc>
        <w:tc>
          <w:tcPr>
            <w:tcW w:w="2127" w:type="dxa"/>
          </w:tcPr>
          <w:p w:rsidR="006A162B" w:rsidRPr="00E13821" w:rsidRDefault="006A162B" w:rsidP="008A340A">
            <w:pPr>
              <w:spacing w:after="240"/>
            </w:pPr>
          </w:p>
        </w:tc>
      </w:tr>
      <w:tr w:rsidR="006A162B" w:rsidRPr="00A72C1B" w:rsidTr="009734BA">
        <w:tc>
          <w:tcPr>
            <w:tcW w:w="813" w:type="dxa"/>
            <w:vAlign w:val="center"/>
          </w:tcPr>
          <w:p w:rsidR="006A162B" w:rsidRPr="00E13821" w:rsidRDefault="006A162B" w:rsidP="008A340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</w:pPr>
            <w:r w:rsidRPr="00E13821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6A162B" w:rsidRPr="00E13821" w:rsidRDefault="006A162B" w:rsidP="008A340A">
            <w:pPr>
              <w:spacing w:after="240"/>
              <w:rPr>
                <w:rFonts w:asciiTheme="minorEastAsia" w:hAnsiTheme="minorEastAsia"/>
              </w:rPr>
            </w:pPr>
            <w:r w:rsidRPr="00E13821">
              <w:rPr>
                <w:rFonts w:asciiTheme="minorEastAsia" w:hAnsiTheme="minorEastAsia" w:hint="eastAsia"/>
              </w:rPr>
              <w:t>投标人需提供医疗器械维修ISO9001</w:t>
            </w:r>
            <w:r>
              <w:rPr>
                <w:rFonts w:asciiTheme="minorEastAsia" w:hAnsiTheme="minorEastAsia" w:hint="eastAsia"/>
              </w:rPr>
              <w:t>及ISO13485</w:t>
            </w:r>
            <w:r w:rsidRPr="00E13821">
              <w:rPr>
                <w:rFonts w:asciiTheme="minorEastAsia" w:hAnsiTheme="minorEastAsia" w:hint="eastAsia"/>
              </w:rPr>
              <w:t>认证证书</w:t>
            </w:r>
          </w:p>
        </w:tc>
        <w:tc>
          <w:tcPr>
            <w:tcW w:w="812" w:type="dxa"/>
            <w:vAlign w:val="center"/>
          </w:tcPr>
          <w:p w:rsidR="006A162B" w:rsidRPr="00E13821" w:rsidRDefault="006A162B" w:rsidP="008A340A">
            <w:pPr>
              <w:spacing w:after="240"/>
            </w:pPr>
          </w:p>
        </w:tc>
        <w:tc>
          <w:tcPr>
            <w:tcW w:w="621" w:type="dxa"/>
          </w:tcPr>
          <w:p w:rsidR="006A162B" w:rsidRPr="00E13821" w:rsidRDefault="006A162B" w:rsidP="008A340A">
            <w:pPr>
              <w:spacing w:after="240"/>
            </w:pPr>
          </w:p>
        </w:tc>
        <w:tc>
          <w:tcPr>
            <w:tcW w:w="2127" w:type="dxa"/>
          </w:tcPr>
          <w:p w:rsidR="006A162B" w:rsidRPr="00E13821" w:rsidRDefault="006A162B" w:rsidP="008A340A">
            <w:pPr>
              <w:spacing w:after="240"/>
            </w:pPr>
          </w:p>
        </w:tc>
      </w:tr>
      <w:tr w:rsidR="006A162B" w:rsidRPr="00A72C1B" w:rsidTr="009734BA">
        <w:tc>
          <w:tcPr>
            <w:tcW w:w="813" w:type="dxa"/>
            <w:vAlign w:val="center"/>
          </w:tcPr>
          <w:p w:rsidR="006A162B" w:rsidRPr="009376D8" w:rsidRDefault="006A162B" w:rsidP="008A340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</w:pPr>
            <w:r w:rsidRPr="009376D8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6A162B" w:rsidRPr="009376D8" w:rsidRDefault="006A162B" w:rsidP="008A340A">
            <w:pPr>
              <w:spacing w:after="240"/>
              <w:rPr>
                <w:rFonts w:asciiTheme="minorEastAsia" w:hAnsiTheme="minorEastAsia"/>
              </w:rPr>
            </w:pPr>
            <w:r w:rsidRPr="009376D8">
              <w:rPr>
                <w:rFonts w:asciiTheme="minorEastAsia" w:hAnsiTheme="minorEastAsia" w:hint="eastAsia"/>
              </w:rPr>
              <w:t xml:space="preserve">提供CT原厂的 </w:t>
            </w:r>
            <w:r w:rsidRPr="009376D8">
              <w:rPr>
                <w:rFonts w:asciiTheme="minorEastAsia" w:hAnsiTheme="minorEastAsia"/>
              </w:rPr>
              <w:t>InSite</w:t>
            </w:r>
            <w:r w:rsidRPr="009376D8">
              <w:rPr>
                <w:rFonts w:asciiTheme="minorEastAsia" w:hAnsiTheme="minorEastAsia"/>
                <w:vertAlign w:val="superscript"/>
              </w:rPr>
              <w:t>TM</w:t>
            </w:r>
            <w:r w:rsidRPr="009376D8">
              <w:rPr>
                <w:rFonts w:asciiTheme="minorEastAsia" w:hAnsiTheme="minorEastAsia" w:hint="eastAsia"/>
                <w:vertAlign w:val="superscript"/>
              </w:rPr>
              <w:t xml:space="preserve"> </w:t>
            </w:r>
            <w:r w:rsidRPr="009376D8">
              <w:rPr>
                <w:rFonts w:asciiTheme="minorEastAsia" w:hAnsiTheme="minorEastAsia" w:hint="eastAsia"/>
              </w:rPr>
              <w:t>数字化远程</w:t>
            </w:r>
            <w:proofErr w:type="gramStart"/>
            <w:r w:rsidRPr="009376D8">
              <w:rPr>
                <w:rFonts w:asciiTheme="minorEastAsia" w:hAnsiTheme="minorEastAsia" w:hint="eastAsia"/>
              </w:rPr>
              <w:t>故障筛排系统</w:t>
            </w:r>
            <w:proofErr w:type="gramEnd"/>
            <w:r w:rsidRPr="009376D8">
              <w:rPr>
                <w:rFonts w:asciiTheme="minorEastAsia" w:hAnsiTheme="minorEastAsia" w:hint="eastAsia"/>
              </w:rPr>
              <w:t>，提前预知CT整机</w:t>
            </w:r>
            <w:proofErr w:type="gramStart"/>
            <w:r w:rsidRPr="009376D8">
              <w:rPr>
                <w:rFonts w:asciiTheme="minorEastAsia" w:hAnsiTheme="minorEastAsia" w:hint="eastAsia"/>
              </w:rPr>
              <w:t>及球管的</w:t>
            </w:r>
            <w:proofErr w:type="gramEnd"/>
            <w:r w:rsidRPr="009376D8">
              <w:rPr>
                <w:rFonts w:asciiTheme="minorEastAsia" w:hAnsiTheme="minorEastAsia" w:hint="eastAsia"/>
              </w:rPr>
              <w:t>问题，帮医院提早做计划，无计划外停机。</w:t>
            </w:r>
          </w:p>
        </w:tc>
        <w:tc>
          <w:tcPr>
            <w:tcW w:w="812" w:type="dxa"/>
            <w:vAlign w:val="center"/>
          </w:tcPr>
          <w:p w:rsidR="006A162B" w:rsidRPr="009376D8" w:rsidRDefault="006A162B" w:rsidP="008A340A">
            <w:pPr>
              <w:spacing w:after="240"/>
            </w:pPr>
          </w:p>
        </w:tc>
        <w:tc>
          <w:tcPr>
            <w:tcW w:w="621" w:type="dxa"/>
          </w:tcPr>
          <w:p w:rsidR="006A162B" w:rsidRPr="009376D8" w:rsidRDefault="006A162B" w:rsidP="008A340A">
            <w:pPr>
              <w:spacing w:after="240"/>
            </w:pPr>
          </w:p>
        </w:tc>
        <w:tc>
          <w:tcPr>
            <w:tcW w:w="2127" w:type="dxa"/>
          </w:tcPr>
          <w:p w:rsidR="006A162B" w:rsidRPr="00E13821" w:rsidRDefault="006A162B" w:rsidP="008A340A">
            <w:pPr>
              <w:spacing w:after="240"/>
            </w:pPr>
          </w:p>
        </w:tc>
      </w:tr>
      <w:tr w:rsidR="006A162B" w:rsidRPr="00A72C1B" w:rsidTr="009734BA">
        <w:tc>
          <w:tcPr>
            <w:tcW w:w="813" w:type="dxa"/>
            <w:vAlign w:val="center"/>
          </w:tcPr>
          <w:p w:rsidR="006A162B" w:rsidRPr="002D2443" w:rsidRDefault="006A162B" w:rsidP="008A340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asciiTheme="minorEastAsia" w:hAnsiTheme="minorEastAsia"/>
              </w:rPr>
            </w:pPr>
            <w:r w:rsidRPr="009376D8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6A162B" w:rsidRPr="009376D8" w:rsidRDefault="006A162B" w:rsidP="008A340A">
            <w:pPr>
              <w:spacing w:after="240"/>
              <w:rPr>
                <w:rFonts w:asciiTheme="minorEastAsia" w:hAnsiTheme="minorEastAsia"/>
              </w:rPr>
            </w:pPr>
            <w:r w:rsidRPr="002D2443">
              <w:rPr>
                <w:rFonts w:asciiTheme="minorEastAsia" w:hAnsiTheme="minorEastAsia" w:hint="eastAsia"/>
              </w:rPr>
              <w:t>提供基于宽带接入的、可动态远程监测标的设备温湿度实时曲线的软件及硬件,具备对标的设备的电气环境进行24小时实时监测能力</w:t>
            </w:r>
          </w:p>
        </w:tc>
        <w:tc>
          <w:tcPr>
            <w:tcW w:w="812" w:type="dxa"/>
            <w:vAlign w:val="center"/>
          </w:tcPr>
          <w:p w:rsidR="006A162B" w:rsidRPr="002D2443" w:rsidRDefault="006A162B" w:rsidP="008A340A">
            <w:pPr>
              <w:spacing w:after="240"/>
              <w:rPr>
                <w:rFonts w:asciiTheme="minorEastAsia" w:hAnsiTheme="minorEastAsia"/>
              </w:rPr>
            </w:pPr>
          </w:p>
        </w:tc>
        <w:tc>
          <w:tcPr>
            <w:tcW w:w="621" w:type="dxa"/>
          </w:tcPr>
          <w:p w:rsidR="006A162B" w:rsidRPr="002D2443" w:rsidRDefault="006A162B" w:rsidP="008A340A">
            <w:pPr>
              <w:spacing w:after="240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6A162B" w:rsidRPr="002A0830" w:rsidRDefault="006A162B" w:rsidP="002A0830"/>
        </w:tc>
      </w:tr>
      <w:tr w:rsidR="006A162B" w:rsidRPr="00A72C1B" w:rsidTr="009734BA">
        <w:tc>
          <w:tcPr>
            <w:tcW w:w="813" w:type="dxa"/>
            <w:vAlign w:val="center"/>
          </w:tcPr>
          <w:p w:rsidR="006A162B" w:rsidRPr="00805C97" w:rsidRDefault="006A162B" w:rsidP="008A340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</w:pPr>
            <w:r w:rsidRPr="009376D8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6A162B" w:rsidRPr="002D2443" w:rsidRDefault="006A162B" w:rsidP="008A340A">
            <w:pPr>
              <w:spacing w:after="240"/>
              <w:rPr>
                <w:rFonts w:asciiTheme="minorEastAsia" w:hAnsiTheme="minorEastAsia"/>
              </w:rPr>
            </w:pPr>
            <w:r w:rsidRPr="002D2443">
              <w:rPr>
                <w:rFonts w:asciiTheme="minorEastAsia" w:hAnsiTheme="minorEastAsia" w:hint="eastAsia"/>
              </w:rPr>
              <w:t>显示标的设备的24小时实时动态</w:t>
            </w:r>
            <w:proofErr w:type="gramStart"/>
            <w:r w:rsidRPr="002D2443">
              <w:rPr>
                <w:rFonts w:asciiTheme="minorEastAsia" w:hAnsiTheme="minorEastAsia" w:hint="eastAsia"/>
              </w:rPr>
              <w:t>的球管异常</w:t>
            </w:r>
            <w:proofErr w:type="gramEnd"/>
            <w:r w:rsidRPr="002D2443">
              <w:rPr>
                <w:rFonts w:asciiTheme="minorEastAsia" w:hAnsiTheme="minorEastAsia" w:hint="eastAsia"/>
              </w:rPr>
              <w:t>打火次数，</w:t>
            </w:r>
            <w:proofErr w:type="gramStart"/>
            <w:r w:rsidRPr="002D2443">
              <w:rPr>
                <w:rFonts w:asciiTheme="minorEastAsia" w:hAnsiTheme="minorEastAsia" w:hint="eastAsia"/>
              </w:rPr>
              <w:t>球管使用量</w:t>
            </w:r>
            <w:proofErr w:type="gramEnd"/>
            <w:r w:rsidRPr="002D2443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812" w:type="dxa"/>
            <w:vAlign w:val="center"/>
          </w:tcPr>
          <w:p w:rsidR="006A162B" w:rsidRPr="002D2443" w:rsidRDefault="006A162B" w:rsidP="008A340A">
            <w:pPr>
              <w:spacing w:after="240"/>
              <w:rPr>
                <w:rFonts w:asciiTheme="minorEastAsia" w:hAnsiTheme="minorEastAsia"/>
              </w:rPr>
            </w:pPr>
          </w:p>
        </w:tc>
        <w:tc>
          <w:tcPr>
            <w:tcW w:w="621" w:type="dxa"/>
          </w:tcPr>
          <w:p w:rsidR="006A162B" w:rsidRPr="002D2443" w:rsidRDefault="006A162B" w:rsidP="008A340A">
            <w:pPr>
              <w:spacing w:after="240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6A162B" w:rsidRPr="00E13821" w:rsidRDefault="006A162B" w:rsidP="008A340A">
            <w:pPr>
              <w:spacing w:after="240"/>
            </w:pPr>
          </w:p>
        </w:tc>
      </w:tr>
      <w:tr w:rsidR="006A162B" w:rsidRPr="00A72C1B" w:rsidTr="009734BA">
        <w:tc>
          <w:tcPr>
            <w:tcW w:w="813" w:type="dxa"/>
            <w:vAlign w:val="center"/>
          </w:tcPr>
          <w:p w:rsidR="006A162B" w:rsidRPr="00805C97" w:rsidRDefault="006A162B" w:rsidP="008A340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</w:pPr>
            <w:r w:rsidRPr="009376D8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6A162B" w:rsidRPr="002D2443" w:rsidRDefault="006A162B" w:rsidP="008A340A">
            <w:pPr>
              <w:spacing w:after="240"/>
              <w:rPr>
                <w:rFonts w:asciiTheme="minorEastAsia" w:hAnsiTheme="minorEastAsia"/>
              </w:rPr>
            </w:pPr>
            <w:r w:rsidRPr="002D2443">
              <w:rPr>
                <w:rFonts w:asciiTheme="minorEastAsia" w:hAnsiTheme="minorEastAsia" w:hint="eastAsia"/>
              </w:rPr>
              <w:t>维修工程师可显示全套原厂诊断软件，并保证能够解决所有需要原厂service key才能解决的设备故障</w:t>
            </w:r>
          </w:p>
        </w:tc>
        <w:tc>
          <w:tcPr>
            <w:tcW w:w="812" w:type="dxa"/>
            <w:vAlign w:val="center"/>
          </w:tcPr>
          <w:p w:rsidR="006A162B" w:rsidRPr="002D2443" w:rsidRDefault="006A162B" w:rsidP="008A340A">
            <w:pPr>
              <w:spacing w:after="240"/>
              <w:rPr>
                <w:rFonts w:asciiTheme="minorEastAsia" w:hAnsiTheme="minorEastAsia"/>
              </w:rPr>
            </w:pPr>
          </w:p>
        </w:tc>
        <w:tc>
          <w:tcPr>
            <w:tcW w:w="621" w:type="dxa"/>
          </w:tcPr>
          <w:p w:rsidR="006A162B" w:rsidRPr="002D2443" w:rsidRDefault="006A162B" w:rsidP="008A340A">
            <w:pPr>
              <w:spacing w:after="240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6A162B" w:rsidRPr="00E13821" w:rsidRDefault="006A162B" w:rsidP="008A340A">
            <w:pPr>
              <w:spacing w:after="240"/>
            </w:pPr>
          </w:p>
        </w:tc>
      </w:tr>
      <w:tr w:rsidR="006A162B" w:rsidRPr="00A72C1B" w:rsidTr="009734BA">
        <w:tc>
          <w:tcPr>
            <w:tcW w:w="813" w:type="dxa"/>
            <w:vAlign w:val="center"/>
          </w:tcPr>
          <w:p w:rsidR="006A162B" w:rsidRPr="00805C97" w:rsidRDefault="006A162B" w:rsidP="008A340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</w:pPr>
            <w:r w:rsidRPr="009376D8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6A162B" w:rsidRPr="002D2443" w:rsidRDefault="006A162B" w:rsidP="008A340A">
            <w:pPr>
              <w:spacing w:after="240"/>
              <w:rPr>
                <w:rFonts w:asciiTheme="minorEastAsia" w:hAnsiTheme="minorEastAsia"/>
              </w:rPr>
            </w:pPr>
            <w:r w:rsidRPr="002D2443">
              <w:rPr>
                <w:rFonts w:asciiTheme="minorEastAsia" w:hAnsiTheme="minorEastAsia" w:hint="eastAsia"/>
              </w:rPr>
              <w:t>提供能及时获取并实施原厂系统安全性软硬件改版通知(FMI)能力的证明，保修期内免费提供设备（</w:t>
            </w:r>
            <w:proofErr w:type="gramStart"/>
            <w:r w:rsidRPr="002D2443">
              <w:rPr>
                <w:rFonts w:asciiTheme="minorEastAsia" w:hAnsiTheme="minorEastAsia" w:hint="eastAsia"/>
              </w:rPr>
              <w:t>含独立</w:t>
            </w:r>
            <w:proofErr w:type="gramEnd"/>
            <w:r w:rsidRPr="002D2443">
              <w:rPr>
                <w:rFonts w:asciiTheme="minorEastAsia" w:hAnsiTheme="minorEastAsia" w:hint="eastAsia"/>
              </w:rPr>
              <w:t>工作站）的系统软件升级补丁和技术支持，保证所有系统软件为最新版本。</w:t>
            </w:r>
          </w:p>
        </w:tc>
        <w:tc>
          <w:tcPr>
            <w:tcW w:w="812" w:type="dxa"/>
            <w:vAlign w:val="center"/>
          </w:tcPr>
          <w:p w:rsidR="006A162B" w:rsidRPr="002D2443" w:rsidRDefault="006A162B" w:rsidP="008A340A">
            <w:pPr>
              <w:spacing w:after="240"/>
              <w:rPr>
                <w:rFonts w:asciiTheme="minorEastAsia" w:hAnsiTheme="minorEastAsia"/>
              </w:rPr>
            </w:pPr>
          </w:p>
        </w:tc>
        <w:tc>
          <w:tcPr>
            <w:tcW w:w="621" w:type="dxa"/>
          </w:tcPr>
          <w:p w:rsidR="006A162B" w:rsidRPr="002D2443" w:rsidRDefault="006A162B" w:rsidP="008A340A">
            <w:pPr>
              <w:spacing w:after="240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6A162B" w:rsidRPr="00E13821" w:rsidRDefault="006A162B" w:rsidP="008A340A">
            <w:pPr>
              <w:spacing w:after="240"/>
            </w:pPr>
          </w:p>
        </w:tc>
      </w:tr>
      <w:tr w:rsidR="009734BA" w:rsidRPr="00A72C1B" w:rsidTr="009734BA">
        <w:tc>
          <w:tcPr>
            <w:tcW w:w="813" w:type="dxa"/>
            <w:vAlign w:val="center"/>
          </w:tcPr>
          <w:p w:rsidR="009734BA" w:rsidRPr="009376D8" w:rsidRDefault="009734BA" w:rsidP="008A340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cs="Times New Roman"/>
                <w:color w:val="FF0000"/>
                <w:sz w:val="28"/>
                <w:szCs w:val="20"/>
              </w:rPr>
            </w:pPr>
            <w:r w:rsidRPr="009376D8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9734BA" w:rsidRPr="002D2443" w:rsidRDefault="009734BA" w:rsidP="008A340A">
            <w:pPr>
              <w:spacing w:after="240"/>
              <w:rPr>
                <w:rFonts w:asciiTheme="minorEastAsia" w:hAnsiTheme="minorEastAsia"/>
              </w:rPr>
            </w:pPr>
            <w:r w:rsidRPr="009734BA">
              <w:rPr>
                <w:rFonts w:asciiTheme="minorEastAsia" w:hAnsiTheme="minorEastAsia" w:hint="eastAsia"/>
              </w:rPr>
              <w:t>投标人有全职的原厂认证合格的GE CT临床应用培训人员，提供姓名。并能以现场的和远程的形式，提供临床扫描、图像处理和相应业务拓展的专业支持（费用另计）。</w:t>
            </w:r>
          </w:p>
        </w:tc>
        <w:tc>
          <w:tcPr>
            <w:tcW w:w="812" w:type="dxa"/>
            <w:vAlign w:val="center"/>
          </w:tcPr>
          <w:p w:rsidR="009734BA" w:rsidRPr="002D2443" w:rsidRDefault="009734BA" w:rsidP="008A340A">
            <w:pPr>
              <w:spacing w:after="240"/>
              <w:rPr>
                <w:rFonts w:asciiTheme="minorEastAsia" w:hAnsiTheme="minorEastAsia"/>
              </w:rPr>
            </w:pPr>
          </w:p>
        </w:tc>
        <w:tc>
          <w:tcPr>
            <w:tcW w:w="621" w:type="dxa"/>
          </w:tcPr>
          <w:p w:rsidR="009734BA" w:rsidRPr="002D2443" w:rsidRDefault="009734BA" w:rsidP="008A340A">
            <w:pPr>
              <w:spacing w:after="240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9734BA" w:rsidRPr="00E13821" w:rsidRDefault="009734BA" w:rsidP="008A340A">
            <w:pPr>
              <w:spacing w:after="240"/>
            </w:pPr>
          </w:p>
        </w:tc>
      </w:tr>
      <w:tr w:rsidR="009734BA" w:rsidRPr="00A72C1B" w:rsidTr="009734BA">
        <w:tc>
          <w:tcPr>
            <w:tcW w:w="813" w:type="dxa"/>
            <w:vAlign w:val="center"/>
          </w:tcPr>
          <w:p w:rsidR="009734BA" w:rsidRPr="009376D8" w:rsidRDefault="009734BA" w:rsidP="008A340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cs="Times New Roman"/>
                <w:color w:val="FF0000"/>
                <w:sz w:val="28"/>
                <w:szCs w:val="20"/>
              </w:rPr>
            </w:pPr>
            <w:r w:rsidRPr="009376D8">
              <w:rPr>
                <w:rFonts w:cs="Times New Roman" w:hint="eastAsia"/>
                <w:color w:val="FF0000"/>
                <w:sz w:val="28"/>
                <w:szCs w:val="20"/>
              </w:rPr>
              <w:lastRenderedPageBreak/>
              <w:t>*</w:t>
            </w:r>
          </w:p>
        </w:tc>
        <w:tc>
          <w:tcPr>
            <w:tcW w:w="4240" w:type="dxa"/>
            <w:vAlign w:val="center"/>
          </w:tcPr>
          <w:p w:rsidR="009734BA" w:rsidRPr="009734BA" w:rsidRDefault="009734BA" w:rsidP="008A340A">
            <w:pPr>
              <w:spacing w:after="240"/>
              <w:rPr>
                <w:rFonts w:asciiTheme="minorEastAsia" w:hAnsiTheme="minorEastAsia"/>
              </w:rPr>
            </w:pPr>
            <w:r w:rsidRPr="009734BA">
              <w:rPr>
                <w:rFonts w:asciiTheme="minorEastAsia" w:hAnsiTheme="minorEastAsia" w:hint="eastAsia"/>
              </w:rPr>
              <w:t>投标人必须具备400客户服务专线电话，全年365天开通， 并设有不少于10人以上专人接听，每天开通服务时间不少于12小时。</w:t>
            </w:r>
          </w:p>
        </w:tc>
        <w:tc>
          <w:tcPr>
            <w:tcW w:w="812" w:type="dxa"/>
            <w:vAlign w:val="center"/>
          </w:tcPr>
          <w:p w:rsidR="009734BA" w:rsidRPr="002D2443" w:rsidRDefault="009734BA" w:rsidP="008A340A">
            <w:pPr>
              <w:spacing w:after="240"/>
              <w:rPr>
                <w:rFonts w:asciiTheme="minorEastAsia" w:hAnsiTheme="minorEastAsia"/>
              </w:rPr>
            </w:pPr>
          </w:p>
        </w:tc>
        <w:tc>
          <w:tcPr>
            <w:tcW w:w="621" w:type="dxa"/>
          </w:tcPr>
          <w:p w:rsidR="009734BA" w:rsidRPr="002D2443" w:rsidRDefault="009734BA" w:rsidP="008A340A">
            <w:pPr>
              <w:spacing w:after="240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9734BA" w:rsidRPr="00E13821" w:rsidRDefault="009734BA" w:rsidP="008A340A">
            <w:pPr>
              <w:spacing w:after="240"/>
            </w:pPr>
          </w:p>
        </w:tc>
      </w:tr>
      <w:tr w:rsidR="009734BA" w:rsidRPr="00A72C1B" w:rsidTr="009734BA">
        <w:tc>
          <w:tcPr>
            <w:tcW w:w="813" w:type="dxa"/>
            <w:vAlign w:val="center"/>
          </w:tcPr>
          <w:p w:rsidR="009734BA" w:rsidRPr="009376D8" w:rsidRDefault="009734BA" w:rsidP="008A340A">
            <w:pPr>
              <w:pStyle w:val="a6"/>
              <w:numPr>
                <w:ilvl w:val="0"/>
                <w:numId w:val="1"/>
              </w:numPr>
              <w:spacing w:after="240"/>
              <w:ind w:firstLineChars="0"/>
              <w:rPr>
                <w:rFonts w:cs="Times New Roman"/>
                <w:color w:val="FF0000"/>
                <w:sz w:val="28"/>
                <w:szCs w:val="20"/>
              </w:rPr>
            </w:pPr>
            <w:r w:rsidRPr="009376D8">
              <w:rPr>
                <w:rFonts w:cs="Times New Roman" w:hint="eastAsia"/>
                <w:color w:val="FF0000"/>
                <w:sz w:val="28"/>
                <w:szCs w:val="20"/>
              </w:rPr>
              <w:t>*</w:t>
            </w:r>
          </w:p>
        </w:tc>
        <w:tc>
          <w:tcPr>
            <w:tcW w:w="4240" w:type="dxa"/>
            <w:vAlign w:val="center"/>
          </w:tcPr>
          <w:p w:rsidR="009734BA" w:rsidRPr="009734BA" w:rsidRDefault="009734BA" w:rsidP="008A340A">
            <w:pPr>
              <w:spacing w:after="240"/>
              <w:rPr>
                <w:rFonts w:asciiTheme="minorEastAsia" w:hAnsiTheme="minorEastAsia"/>
              </w:rPr>
            </w:pPr>
            <w:r w:rsidRPr="009734BA">
              <w:rPr>
                <w:rFonts w:asciiTheme="minorEastAsia" w:hAnsiTheme="minorEastAsia" w:hint="eastAsia"/>
              </w:rPr>
              <w:t>投标人</w:t>
            </w:r>
            <w:r>
              <w:rPr>
                <w:rFonts w:asciiTheme="minorEastAsia" w:hAnsiTheme="minorEastAsia" w:hint="eastAsia"/>
              </w:rPr>
              <w:t>须提供更换</w:t>
            </w:r>
            <w:proofErr w:type="gramStart"/>
            <w:r>
              <w:rPr>
                <w:rFonts w:asciiTheme="minorEastAsia" w:hAnsiTheme="minorEastAsia" w:hint="eastAsia"/>
              </w:rPr>
              <w:t>球管使用</w:t>
            </w:r>
            <w:proofErr w:type="gramEnd"/>
            <w:r>
              <w:rPr>
                <w:rFonts w:asciiTheme="minorEastAsia" w:hAnsiTheme="minorEastAsia" w:hint="eastAsia"/>
              </w:rPr>
              <w:t>的</w:t>
            </w:r>
            <w:r w:rsidRPr="009734BA">
              <w:rPr>
                <w:rFonts w:asciiTheme="minorEastAsia" w:hAnsiTheme="minorEastAsia" w:hint="eastAsia"/>
              </w:rPr>
              <w:t>特殊精密专业工具列表，并提供年度国家级校正认证机构或其授权单位出具的有效检测报告。</w:t>
            </w:r>
          </w:p>
        </w:tc>
        <w:tc>
          <w:tcPr>
            <w:tcW w:w="812" w:type="dxa"/>
            <w:vAlign w:val="center"/>
          </w:tcPr>
          <w:p w:rsidR="009734BA" w:rsidRPr="002D2443" w:rsidRDefault="009734BA" w:rsidP="008A340A">
            <w:pPr>
              <w:spacing w:after="240"/>
              <w:rPr>
                <w:rFonts w:asciiTheme="minorEastAsia" w:hAnsiTheme="minorEastAsia"/>
              </w:rPr>
            </w:pPr>
          </w:p>
        </w:tc>
        <w:tc>
          <w:tcPr>
            <w:tcW w:w="621" w:type="dxa"/>
          </w:tcPr>
          <w:p w:rsidR="009734BA" w:rsidRPr="002D2443" w:rsidRDefault="009734BA" w:rsidP="008A340A">
            <w:pPr>
              <w:spacing w:after="240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9734BA" w:rsidRPr="00E13821" w:rsidRDefault="009734BA" w:rsidP="008A340A">
            <w:pPr>
              <w:spacing w:after="240"/>
            </w:pPr>
          </w:p>
        </w:tc>
      </w:tr>
      <w:tr w:rsidR="006A162B" w:rsidRPr="00A72C1B" w:rsidTr="009734BA">
        <w:tc>
          <w:tcPr>
            <w:tcW w:w="813" w:type="dxa"/>
            <w:vAlign w:val="center"/>
          </w:tcPr>
          <w:p w:rsidR="006A162B" w:rsidRPr="009376D8" w:rsidRDefault="006A162B" w:rsidP="008A340A">
            <w:pPr>
              <w:spacing w:after="240"/>
              <w:rPr>
                <w:b/>
              </w:rPr>
            </w:pPr>
            <w:r w:rsidRPr="009376D8">
              <w:rPr>
                <w:rFonts w:hint="eastAsia"/>
                <w:b/>
              </w:rPr>
              <w:t>标注：</w:t>
            </w:r>
          </w:p>
        </w:tc>
        <w:tc>
          <w:tcPr>
            <w:tcW w:w="5673" w:type="dxa"/>
            <w:gridSpan w:val="3"/>
            <w:vAlign w:val="center"/>
          </w:tcPr>
          <w:p w:rsidR="006A162B" w:rsidRPr="00E13821" w:rsidRDefault="006A162B" w:rsidP="008A340A">
            <w:pPr>
              <w:spacing w:after="240"/>
            </w:pPr>
            <w:r w:rsidRPr="00E13821">
              <w:rPr>
                <w:rFonts w:asciiTheme="minorEastAsia" w:hAnsiTheme="minorEastAsia" w:hint="eastAsia"/>
              </w:rPr>
              <w:t>以上条款中*</w:t>
            </w:r>
            <w:proofErr w:type="gramStart"/>
            <w:r w:rsidRPr="00E13821">
              <w:rPr>
                <w:rFonts w:asciiTheme="minorEastAsia" w:hAnsiTheme="minorEastAsia" w:hint="eastAsia"/>
              </w:rPr>
              <w:t>号项目</w:t>
            </w:r>
            <w:proofErr w:type="gramEnd"/>
            <w:r w:rsidRPr="00E13821">
              <w:rPr>
                <w:rFonts w:asciiTheme="minorEastAsia" w:hAnsiTheme="minorEastAsia" w:hint="eastAsia"/>
              </w:rPr>
              <w:t>为关键条款，如有不符将废标，其他非*</w:t>
            </w:r>
            <w:proofErr w:type="gramStart"/>
            <w:r w:rsidRPr="00E13821">
              <w:rPr>
                <w:rFonts w:asciiTheme="minorEastAsia" w:hAnsiTheme="minorEastAsia" w:hint="eastAsia"/>
              </w:rPr>
              <w:t>号项目</w:t>
            </w:r>
            <w:proofErr w:type="gramEnd"/>
            <w:r w:rsidRPr="00E13821">
              <w:rPr>
                <w:rFonts w:asciiTheme="minorEastAsia" w:hAnsiTheme="minorEastAsia" w:hint="eastAsia"/>
              </w:rPr>
              <w:t>为一般条款，一条不符将在投标价的基础</w:t>
            </w:r>
            <w:proofErr w:type="gramStart"/>
            <w:r w:rsidRPr="00E13821">
              <w:rPr>
                <w:rFonts w:asciiTheme="minorEastAsia" w:hAnsiTheme="minorEastAsia" w:hint="eastAsia"/>
              </w:rPr>
              <w:t>上</w:t>
            </w:r>
            <w:proofErr w:type="gramEnd"/>
            <w:r w:rsidRPr="00E13821">
              <w:rPr>
                <w:rFonts w:asciiTheme="minorEastAsia" w:hAnsiTheme="minorEastAsia" w:hint="eastAsia"/>
              </w:rPr>
              <w:t>上浮2%作为评标价，依此类推，但最多不可超过5项不符，否则废标。若一个条款“优于”则将在其投标价的基础上下浮2%作为评标价，依此类推。</w:t>
            </w:r>
          </w:p>
        </w:tc>
        <w:tc>
          <w:tcPr>
            <w:tcW w:w="2127" w:type="dxa"/>
          </w:tcPr>
          <w:p w:rsidR="006A162B" w:rsidRPr="00E13821" w:rsidRDefault="006A162B" w:rsidP="008A340A">
            <w:pPr>
              <w:spacing w:after="240"/>
              <w:rPr>
                <w:rFonts w:asciiTheme="minorEastAsia" w:hAnsiTheme="minorEastAsia"/>
                <w:highlight w:val="yellow"/>
              </w:rPr>
            </w:pPr>
          </w:p>
        </w:tc>
      </w:tr>
    </w:tbl>
    <w:p w:rsidR="00991F94" w:rsidRPr="00A72C1B" w:rsidRDefault="00991F94"/>
    <w:sectPr w:rsidR="00991F94" w:rsidRPr="00A72C1B" w:rsidSect="00D83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079" w:rsidRDefault="00F25079" w:rsidP="006B264D">
      <w:r>
        <w:separator/>
      </w:r>
    </w:p>
  </w:endnote>
  <w:endnote w:type="continuationSeparator" w:id="0">
    <w:p w:rsidR="00F25079" w:rsidRDefault="00F25079" w:rsidP="006B2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079" w:rsidRDefault="00F25079" w:rsidP="006B264D">
      <w:r>
        <w:separator/>
      </w:r>
    </w:p>
  </w:footnote>
  <w:footnote w:type="continuationSeparator" w:id="0">
    <w:p w:rsidR="00F25079" w:rsidRDefault="00F25079" w:rsidP="006B2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D78BE"/>
    <w:multiLevelType w:val="hybridMultilevel"/>
    <w:tmpl w:val="D42E99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D94"/>
    <w:rsid w:val="00003189"/>
    <w:rsid w:val="00012240"/>
    <w:rsid w:val="00017DEC"/>
    <w:rsid w:val="0002430D"/>
    <w:rsid w:val="00043CE6"/>
    <w:rsid w:val="00057366"/>
    <w:rsid w:val="000606D3"/>
    <w:rsid w:val="000621E7"/>
    <w:rsid w:val="000822E9"/>
    <w:rsid w:val="00094C02"/>
    <w:rsid w:val="000E0F24"/>
    <w:rsid w:val="0016161E"/>
    <w:rsid w:val="001656FA"/>
    <w:rsid w:val="00194DA7"/>
    <w:rsid w:val="001F6C1C"/>
    <w:rsid w:val="00215B0A"/>
    <w:rsid w:val="00271767"/>
    <w:rsid w:val="002A0830"/>
    <w:rsid w:val="002B7D94"/>
    <w:rsid w:val="002C4B01"/>
    <w:rsid w:val="002F2FF7"/>
    <w:rsid w:val="00307C01"/>
    <w:rsid w:val="003C5CD2"/>
    <w:rsid w:val="003D3CA6"/>
    <w:rsid w:val="003E44C6"/>
    <w:rsid w:val="003F4A31"/>
    <w:rsid w:val="004069C7"/>
    <w:rsid w:val="00425279"/>
    <w:rsid w:val="00447CE1"/>
    <w:rsid w:val="004807F6"/>
    <w:rsid w:val="00485C3F"/>
    <w:rsid w:val="004B2F77"/>
    <w:rsid w:val="00505969"/>
    <w:rsid w:val="005D44FB"/>
    <w:rsid w:val="006817D5"/>
    <w:rsid w:val="006A162B"/>
    <w:rsid w:val="006B264D"/>
    <w:rsid w:val="006D03C3"/>
    <w:rsid w:val="006D6F3A"/>
    <w:rsid w:val="007128BB"/>
    <w:rsid w:val="0077740F"/>
    <w:rsid w:val="00786B09"/>
    <w:rsid w:val="007B28E2"/>
    <w:rsid w:val="007D551C"/>
    <w:rsid w:val="007E63CE"/>
    <w:rsid w:val="008203CD"/>
    <w:rsid w:val="008715AD"/>
    <w:rsid w:val="008869EE"/>
    <w:rsid w:val="008C45B1"/>
    <w:rsid w:val="008D58EE"/>
    <w:rsid w:val="009734BA"/>
    <w:rsid w:val="0098290A"/>
    <w:rsid w:val="00991F94"/>
    <w:rsid w:val="009943F9"/>
    <w:rsid w:val="00996122"/>
    <w:rsid w:val="009A770B"/>
    <w:rsid w:val="009C7732"/>
    <w:rsid w:val="009E3923"/>
    <w:rsid w:val="009F222F"/>
    <w:rsid w:val="009F28A1"/>
    <w:rsid w:val="00A459C6"/>
    <w:rsid w:val="00A5062D"/>
    <w:rsid w:val="00A72C1B"/>
    <w:rsid w:val="00B05F57"/>
    <w:rsid w:val="00B34A79"/>
    <w:rsid w:val="00B40D39"/>
    <w:rsid w:val="00B70FE8"/>
    <w:rsid w:val="00B80924"/>
    <w:rsid w:val="00B93A67"/>
    <w:rsid w:val="00BF0C97"/>
    <w:rsid w:val="00C17B97"/>
    <w:rsid w:val="00C65435"/>
    <w:rsid w:val="00D473AA"/>
    <w:rsid w:val="00D827D0"/>
    <w:rsid w:val="00D83003"/>
    <w:rsid w:val="00D855D1"/>
    <w:rsid w:val="00D92941"/>
    <w:rsid w:val="00DE35F9"/>
    <w:rsid w:val="00E774CA"/>
    <w:rsid w:val="00EB7B31"/>
    <w:rsid w:val="00F0055D"/>
    <w:rsid w:val="00F25079"/>
    <w:rsid w:val="00F635B3"/>
    <w:rsid w:val="00F67ED4"/>
    <w:rsid w:val="00F87E1E"/>
    <w:rsid w:val="00FD1DA3"/>
    <w:rsid w:val="00FD7925"/>
    <w:rsid w:val="00FE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6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64D"/>
    <w:rPr>
      <w:sz w:val="18"/>
      <w:szCs w:val="18"/>
    </w:rPr>
  </w:style>
  <w:style w:type="table" w:styleId="a5">
    <w:name w:val="Table Grid"/>
    <w:basedOn w:val="a1"/>
    <w:uiPriority w:val="59"/>
    <w:rsid w:val="006B2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E1EA8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A162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A162B"/>
    <w:rPr>
      <w:color w:val="800080" w:themeColor="followedHyperlink"/>
      <w:u w:val="single"/>
    </w:rPr>
  </w:style>
  <w:style w:type="paragraph" w:customStyle="1" w:styleId="Default">
    <w:name w:val="Default"/>
    <w:rsid w:val="00F635B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199</Words>
  <Characters>1135</Characters>
  <Application>Microsoft Office Word</Application>
  <DocSecurity>0</DocSecurity>
  <Lines>9</Lines>
  <Paragraphs>2</Paragraphs>
  <ScaleCrop>false</ScaleCrop>
  <Company>GE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Z (GE Healthcare)</dc:creator>
  <cp:lastModifiedBy>Microsoft</cp:lastModifiedBy>
  <cp:revision>25</cp:revision>
  <dcterms:created xsi:type="dcterms:W3CDTF">2011-10-30T17:18:00Z</dcterms:created>
  <dcterms:modified xsi:type="dcterms:W3CDTF">2022-11-26T02:47:00Z</dcterms:modified>
</cp:coreProperties>
</file>