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A1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竹溪县中医医院精神科物理治疗器械报价清单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954"/>
        <w:gridCol w:w="1134"/>
        <w:gridCol w:w="1843"/>
        <w:gridCol w:w="1751"/>
      </w:tblGrid>
      <w:tr w14:paraId="4CC9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0F3DA8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314" w:type="dxa"/>
          </w:tcPr>
          <w:p w14:paraId="6BE4AEE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技术要求</w:t>
            </w:r>
          </w:p>
        </w:tc>
        <w:tc>
          <w:tcPr>
            <w:tcW w:w="954" w:type="dxa"/>
          </w:tcPr>
          <w:p w14:paraId="2D5494F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</w:t>
            </w:r>
          </w:p>
        </w:tc>
        <w:tc>
          <w:tcPr>
            <w:tcW w:w="1134" w:type="dxa"/>
          </w:tcPr>
          <w:p w14:paraId="69823AAC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单价</w:t>
            </w:r>
          </w:p>
        </w:tc>
        <w:tc>
          <w:tcPr>
            <w:tcW w:w="1843" w:type="dxa"/>
          </w:tcPr>
          <w:p w14:paraId="782B75C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金额</w:t>
            </w:r>
          </w:p>
        </w:tc>
        <w:tc>
          <w:tcPr>
            <w:tcW w:w="1751" w:type="dxa"/>
          </w:tcPr>
          <w:p w14:paraId="2525ECF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备注</w:t>
            </w:r>
          </w:p>
        </w:tc>
      </w:tr>
      <w:tr w14:paraId="6349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448AEFF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电针治疗仪</w:t>
            </w:r>
          </w:p>
        </w:tc>
        <w:tc>
          <w:tcPr>
            <w:tcW w:w="1314" w:type="dxa"/>
          </w:tcPr>
          <w:p w14:paraId="1A54E44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6路输出</w:t>
            </w:r>
          </w:p>
        </w:tc>
        <w:tc>
          <w:tcPr>
            <w:tcW w:w="954" w:type="dxa"/>
          </w:tcPr>
          <w:p w14:paraId="4CD7DB2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20台</w:t>
            </w:r>
          </w:p>
        </w:tc>
        <w:tc>
          <w:tcPr>
            <w:tcW w:w="1134" w:type="dxa"/>
          </w:tcPr>
          <w:p w14:paraId="361459B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07971951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5D9322AC">
            <w:pPr>
              <w:rPr>
                <w:sz w:val="15"/>
                <w:szCs w:val="15"/>
              </w:rPr>
            </w:pPr>
          </w:p>
        </w:tc>
      </w:tr>
      <w:tr w14:paraId="6B5D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494D891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红外光灸疗机</w:t>
            </w:r>
          </w:p>
        </w:tc>
        <w:tc>
          <w:tcPr>
            <w:tcW w:w="1314" w:type="dxa"/>
          </w:tcPr>
          <w:p w14:paraId="6A0A1A0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双治疗头</w:t>
            </w:r>
          </w:p>
        </w:tc>
        <w:tc>
          <w:tcPr>
            <w:tcW w:w="954" w:type="dxa"/>
          </w:tcPr>
          <w:p w14:paraId="36E7A6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2台</w:t>
            </w:r>
          </w:p>
        </w:tc>
        <w:tc>
          <w:tcPr>
            <w:tcW w:w="1134" w:type="dxa"/>
          </w:tcPr>
          <w:p w14:paraId="71B0AACC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3797EF3C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50463951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技术要求见后</w:t>
            </w:r>
          </w:p>
        </w:tc>
      </w:tr>
      <w:tr w14:paraId="1579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5A9D20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特定电磁波治疗仪</w:t>
            </w:r>
          </w:p>
        </w:tc>
        <w:tc>
          <w:tcPr>
            <w:tcW w:w="1314" w:type="dxa"/>
          </w:tcPr>
          <w:p w14:paraId="19A1F29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双治疗头</w:t>
            </w:r>
          </w:p>
        </w:tc>
        <w:tc>
          <w:tcPr>
            <w:tcW w:w="954" w:type="dxa"/>
          </w:tcPr>
          <w:p w14:paraId="4DC5BDA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10台</w:t>
            </w:r>
          </w:p>
        </w:tc>
        <w:tc>
          <w:tcPr>
            <w:tcW w:w="1134" w:type="dxa"/>
          </w:tcPr>
          <w:p w14:paraId="4801313D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271D74D2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7360803C">
            <w:pPr>
              <w:rPr>
                <w:sz w:val="15"/>
                <w:szCs w:val="15"/>
              </w:rPr>
            </w:pPr>
          </w:p>
        </w:tc>
      </w:tr>
      <w:tr w14:paraId="1C96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797218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中频治疗仪</w:t>
            </w:r>
          </w:p>
        </w:tc>
        <w:tc>
          <w:tcPr>
            <w:tcW w:w="1314" w:type="dxa"/>
          </w:tcPr>
          <w:p w14:paraId="60062503">
            <w:pPr>
              <w:rPr>
                <w:sz w:val="15"/>
                <w:szCs w:val="15"/>
              </w:rPr>
            </w:pPr>
          </w:p>
        </w:tc>
        <w:tc>
          <w:tcPr>
            <w:tcW w:w="954" w:type="dxa"/>
          </w:tcPr>
          <w:p w14:paraId="46A150F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4台</w:t>
            </w:r>
          </w:p>
        </w:tc>
        <w:tc>
          <w:tcPr>
            <w:tcW w:w="1134" w:type="dxa"/>
          </w:tcPr>
          <w:p w14:paraId="0F932318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4902D212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019D80A6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技术要求见后</w:t>
            </w:r>
          </w:p>
        </w:tc>
      </w:tr>
      <w:tr w14:paraId="793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53A78A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艾灸箱</w:t>
            </w:r>
          </w:p>
        </w:tc>
        <w:tc>
          <w:tcPr>
            <w:tcW w:w="1314" w:type="dxa"/>
          </w:tcPr>
          <w:p w14:paraId="233F2EA7">
            <w:pPr>
              <w:rPr>
                <w:sz w:val="15"/>
                <w:szCs w:val="15"/>
              </w:rPr>
            </w:pPr>
          </w:p>
        </w:tc>
        <w:tc>
          <w:tcPr>
            <w:tcW w:w="954" w:type="dxa"/>
          </w:tcPr>
          <w:p w14:paraId="2CAFD15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5个</w:t>
            </w:r>
          </w:p>
        </w:tc>
        <w:tc>
          <w:tcPr>
            <w:tcW w:w="1134" w:type="dxa"/>
          </w:tcPr>
          <w:p w14:paraId="5F649787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1B91F3EF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799CCA2D">
            <w:pPr>
              <w:rPr>
                <w:sz w:val="15"/>
                <w:szCs w:val="15"/>
              </w:rPr>
            </w:pPr>
          </w:p>
        </w:tc>
      </w:tr>
      <w:tr w14:paraId="7864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64918BA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PT凳</w:t>
            </w:r>
          </w:p>
        </w:tc>
        <w:tc>
          <w:tcPr>
            <w:tcW w:w="1314" w:type="dxa"/>
          </w:tcPr>
          <w:p w14:paraId="2A7BC662">
            <w:pPr>
              <w:rPr>
                <w:sz w:val="15"/>
                <w:szCs w:val="15"/>
              </w:rPr>
            </w:pPr>
          </w:p>
        </w:tc>
        <w:tc>
          <w:tcPr>
            <w:tcW w:w="954" w:type="dxa"/>
          </w:tcPr>
          <w:p w14:paraId="1F97FE03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10个</w:t>
            </w:r>
          </w:p>
        </w:tc>
        <w:tc>
          <w:tcPr>
            <w:tcW w:w="1134" w:type="dxa"/>
          </w:tcPr>
          <w:p w14:paraId="7D6035C4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009681C7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4FFDA376">
            <w:pPr>
              <w:rPr>
                <w:sz w:val="15"/>
                <w:szCs w:val="15"/>
              </w:rPr>
            </w:pPr>
          </w:p>
        </w:tc>
      </w:tr>
      <w:tr w14:paraId="078C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935183B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合计</w:t>
            </w:r>
          </w:p>
        </w:tc>
        <w:tc>
          <w:tcPr>
            <w:tcW w:w="1314" w:type="dxa"/>
          </w:tcPr>
          <w:p w14:paraId="692587B9">
            <w:pPr>
              <w:rPr>
                <w:sz w:val="15"/>
                <w:szCs w:val="15"/>
              </w:rPr>
            </w:pPr>
          </w:p>
        </w:tc>
        <w:tc>
          <w:tcPr>
            <w:tcW w:w="954" w:type="dxa"/>
          </w:tcPr>
          <w:p w14:paraId="457BBE5B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14:paraId="1425CC0B">
            <w:pPr>
              <w:rPr>
                <w:sz w:val="15"/>
                <w:szCs w:val="15"/>
              </w:rPr>
            </w:pPr>
          </w:p>
        </w:tc>
        <w:tc>
          <w:tcPr>
            <w:tcW w:w="1843" w:type="dxa"/>
          </w:tcPr>
          <w:p w14:paraId="34CE1886">
            <w:pPr>
              <w:rPr>
                <w:sz w:val="15"/>
                <w:szCs w:val="15"/>
              </w:rPr>
            </w:pPr>
          </w:p>
        </w:tc>
        <w:tc>
          <w:tcPr>
            <w:tcW w:w="1751" w:type="dxa"/>
          </w:tcPr>
          <w:p w14:paraId="482A85D9">
            <w:pPr>
              <w:rPr>
                <w:sz w:val="15"/>
                <w:szCs w:val="15"/>
              </w:rPr>
            </w:pPr>
          </w:p>
        </w:tc>
      </w:tr>
    </w:tbl>
    <w:p w14:paraId="11F546BE">
      <w:pPr>
        <w:pStyle w:val="2"/>
        <w:rPr>
          <w:sz w:val="21"/>
          <w:szCs w:val="21"/>
        </w:rPr>
      </w:pPr>
      <w:r>
        <w:rPr>
          <w:rFonts w:hint="eastAsia"/>
          <w:sz w:val="21"/>
          <w:szCs w:val="21"/>
        </w:rPr>
        <w:t>红外光灸疗机技术参数</w:t>
      </w:r>
    </w:p>
    <w:p w14:paraId="41FF7EF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1、电源：AC 220V，频率：50Hz。</w:t>
      </w:r>
    </w:p>
    <w:p w14:paraId="67EE653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2、额定输入功率：1500VA。</w:t>
      </w:r>
    </w:p>
    <w:p w14:paraId="5E38A226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3、主机外形尺寸（长宽高）：455×405×980mm，允差±10%。</w:t>
      </w:r>
    </w:p>
    <w:p w14:paraId="220717E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4、输出通道：双通道。</w:t>
      </w:r>
    </w:p>
    <w:p w14:paraId="2AD6A60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5、支架高度调节范围：460～1400mm，允差±30mm。</w:t>
      </w:r>
    </w:p>
    <w:p w14:paraId="5B24BF11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6、显示方式：数码管显示。</w:t>
      </w:r>
    </w:p>
    <w:p w14:paraId="474C2DD7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●7、治疗头：支持三维旋转方向；具有磁吸装置，确保在不同位置下盖子不掉落。</w:t>
      </w:r>
    </w:p>
    <w:p w14:paraId="2A151980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8、艾灸能量裙，使艾灸集中于病灶，又避免暴露隐私。</w:t>
      </w:r>
    </w:p>
    <w:p w14:paraId="0AE6EAA7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9、红外光波长范围：580nm～1050nm。</w:t>
      </w:r>
    </w:p>
    <w:p w14:paraId="22D0D60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10、输出光功率：最大10W，允差±2W。</w:t>
      </w:r>
    </w:p>
    <w:p w14:paraId="2457C55A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11、光疗档位：1～3档可调。</w:t>
      </w:r>
    </w:p>
    <w:p w14:paraId="0665A3D8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12、光疗频率：on、60Hz、50Hz、25Hz、10Hz、5Hz共6档。</w:t>
      </w:r>
    </w:p>
    <w:p w14:paraId="53A6193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13、艾灸加热温度：100℃～160℃可调，允差±10℃，级差10℃。</w:t>
      </w:r>
    </w:p>
    <w:p w14:paraId="55DA674C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14、工作时间：1min～99min可调，级差1min，允差±60s。</w:t>
      </w:r>
    </w:p>
    <w:p w14:paraId="1B4F849F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15、具有两路独立的温度保护装置。</w:t>
      </w:r>
      <w:bookmarkStart w:id="0" w:name="_GoBack"/>
      <w:bookmarkEnd w:id="0"/>
    </w:p>
    <w:p w14:paraId="4857BC6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●16、红光和艾灸可单独或同时使用。</w:t>
      </w:r>
    </w:p>
    <w:p w14:paraId="6A8015C6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17、具备防倾倒保护功能。</w:t>
      </w:r>
    </w:p>
    <w:p w14:paraId="0C1C0E7B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18、无烟灸疗，自动控温，环保高效。</w:t>
      </w:r>
    </w:p>
    <w:p w14:paraId="61F9E275">
      <w:pPr>
        <w:pStyle w:val="2"/>
        <w:rPr>
          <w:sz w:val="21"/>
          <w:szCs w:val="21"/>
        </w:rPr>
      </w:pPr>
      <w:r>
        <w:rPr>
          <w:rFonts w:hint="eastAsia"/>
          <w:sz w:val="21"/>
          <w:szCs w:val="21"/>
        </w:rPr>
        <w:t>电脑中频治疗仪技术参数</w:t>
      </w:r>
    </w:p>
    <w:p w14:paraId="2BD83F6C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1、外形尺寸（长宽高）：380×310×120mm。</w:t>
      </w:r>
    </w:p>
    <w:p w14:paraId="2D5E76A1">
      <w:pPr>
        <w:rPr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▲</w:t>
      </w:r>
      <w:r>
        <w:rPr>
          <w:rFonts w:hint="eastAsia"/>
          <w:sz w:val="15"/>
          <w:szCs w:val="15"/>
        </w:rPr>
        <w:t>2、输出通道：</w:t>
      </w:r>
      <w:r>
        <w:rPr>
          <w:rFonts w:hint="eastAsia" w:ascii="宋体" w:hAnsi="宋体"/>
          <w:color w:val="000000"/>
          <w:sz w:val="15"/>
          <w:szCs w:val="15"/>
        </w:rPr>
        <w:t>两路中频加透热输出、两路离子导入直流输出、一路干扰电输出</w:t>
      </w:r>
      <w:r>
        <w:rPr>
          <w:rFonts w:hint="eastAsia"/>
          <w:sz w:val="15"/>
          <w:szCs w:val="15"/>
        </w:rPr>
        <w:t>。</w:t>
      </w:r>
    </w:p>
    <w:p w14:paraId="4D9698E7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3、</w:t>
      </w:r>
      <w:r>
        <w:rPr>
          <w:rFonts w:hint="eastAsia" w:ascii="宋体" w:hAnsi="宋体"/>
          <w:sz w:val="15"/>
          <w:szCs w:val="15"/>
        </w:rPr>
        <w:t>中频频率</w:t>
      </w:r>
      <w:r>
        <w:rPr>
          <w:rFonts w:hint="eastAsia"/>
          <w:sz w:val="15"/>
          <w:szCs w:val="15"/>
        </w:rPr>
        <w:t>：</w:t>
      </w:r>
      <w:r>
        <w:rPr>
          <w:rFonts w:hint="eastAsia" w:ascii="宋体" w:hAnsi="宋体" w:cs="宋体"/>
          <w:sz w:val="15"/>
          <w:szCs w:val="15"/>
        </w:rPr>
        <w:t>2kHz～10kHz，单一频率允差±10</w:t>
      </w:r>
      <w:r>
        <w:rPr>
          <w:rFonts w:hint="eastAsia" w:cs="宋体"/>
          <w:sz w:val="15"/>
          <w:szCs w:val="15"/>
        </w:rPr>
        <w:t>%</w:t>
      </w:r>
      <w:r>
        <w:rPr>
          <w:rFonts w:hint="eastAsia"/>
          <w:sz w:val="15"/>
          <w:szCs w:val="15"/>
        </w:rPr>
        <w:t>。</w:t>
      </w:r>
    </w:p>
    <w:p w14:paraId="62FD72A1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4、</w:t>
      </w:r>
      <w:r>
        <w:rPr>
          <w:rFonts w:hint="eastAsia" w:ascii="宋体" w:hAnsi="宋体"/>
          <w:sz w:val="15"/>
          <w:szCs w:val="15"/>
        </w:rPr>
        <w:t>调制频率</w:t>
      </w:r>
      <w:r>
        <w:rPr>
          <w:rFonts w:hint="eastAsia"/>
          <w:sz w:val="15"/>
          <w:szCs w:val="15"/>
        </w:rPr>
        <w:t>：</w:t>
      </w:r>
      <w:r>
        <w:rPr>
          <w:rFonts w:hint="eastAsia" w:ascii="宋体" w:hAnsi="宋体" w:cs="宋体"/>
          <w:sz w:val="15"/>
          <w:szCs w:val="15"/>
        </w:rPr>
        <w:t>0～150Hz，单一频率允差±10</w:t>
      </w:r>
      <w:r>
        <w:rPr>
          <w:rFonts w:hint="eastAsia" w:cs="宋体"/>
          <w:sz w:val="15"/>
          <w:szCs w:val="15"/>
        </w:rPr>
        <w:t>%</w:t>
      </w:r>
      <w:r>
        <w:rPr>
          <w:rFonts w:hint="eastAsia" w:ascii="宋体" w:hAnsi="宋体" w:cs="宋体"/>
          <w:sz w:val="15"/>
          <w:szCs w:val="15"/>
        </w:rPr>
        <w:t>或±1Hz取大值。</w:t>
      </w:r>
    </w:p>
    <w:p w14:paraId="2F11EDA6">
      <w:pPr>
        <w:rPr>
          <w:rFonts w:cs="宋体"/>
          <w:sz w:val="15"/>
          <w:szCs w:val="15"/>
        </w:rPr>
      </w:pPr>
      <w:r>
        <w:rPr>
          <w:rFonts w:hint="eastAsia"/>
          <w:sz w:val="15"/>
          <w:szCs w:val="15"/>
        </w:rPr>
        <w:t>5、</w:t>
      </w:r>
      <w:r>
        <w:rPr>
          <w:rFonts w:hint="eastAsia" w:ascii="宋体" w:hAnsi="宋体"/>
          <w:sz w:val="15"/>
          <w:szCs w:val="15"/>
        </w:rPr>
        <w:t>中频载波波形</w:t>
      </w:r>
      <w:r>
        <w:rPr>
          <w:rFonts w:hint="eastAsia"/>
          <w:sz w:val="15"/>
          <w:szCs w:val="15"/>
        </w:rPr>
        <w:t>：</w:t>
      </w:r>
      <w:r>
        <w:rPr>
          <w:rFonts w:hint="eastAsia" w:ascii="宋体" w:hAnsi="宋体" w:cs="宋体"/>
          <w:sz w:val="15"/>
          <w:szCs w:val="15"/>
        </w:rPr>
        <w:t>双向方波。</w:t>
      </w:r>
    </w:p>
    <w:p w14:paraId="31174755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6、</w:t>
      </w:r>
      <w:r>
        <w:rPr>
          <w:rFonts w:hint="eastAsia" w:ascii="宋体" w:hAnsi="宋体" w:cs="宋体"/>
          <w:sz w:val="15"/>
          <w:szCs w:val="15"/>
        </w:rPr>
        <w:t>调制波形</w:t>
      </w:r>
      <w:r>
        <w:rPr>
          <w:rFonts w:hint="eastAsia" w:cs="宋体"/>
          <w:sz w:val="15"/>
          <w:szCs w:val="15"/>
        </w:rPr>
        <w:t>：</w:t>
      </w:r>
      <w:r>
        <w:rPr>
          <w:rFonts w:hint="eastAsia" w:ascii="宋体" w:hAnsi="宋体" w:cs="宋体"/>
          <w:sz w:val="15"/>
          <w:szCs w:val="15"/>
        </w:rPr>
        <w:t>正弦波、方波、三角波、指数波、锯齿波、尖波、等幅波</w:t>
      </w:r>
      <w:r>
        <w:rPr>
          <w:rFonts w:hint="eastAsia"/>
          <w:sz w:val="15"/>
          <w:szCs w:val="15"/>
        </w:rPr>
        <w:t>。</w:t>
      </w:r>
    </w:p>
    <w:p w14:paraId="4CD8B7FC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7、</w:t>
      </w:r>
      <w:r>
        <w:rPr>
          <w:rFonts w:hint="eastAsia" w:ascii="宋体" w:hAnsi="宋体" w:cs="宋体"/>
          <w:sz w:val="15"/>
          <w:szCs w:val="15"/>
        </w:rPr>
        <w:t>调制方式</w:t>
      </w:r>
      <w:r>
        <w:rPr>
          <w:rFonts w:hint="eastAsia"/>
          <w:sz w:val="15"/>
          <w:szCs w:val="15"/>
        </w:rPr>
        <w:t>：</w:t>
      </w:r>
      <w:r>
        <w:rPr>
          <w:rFonts w:hint="eastAsia" w:ascii="宋体" w:hAnsi="宋体" w:cs="宋体"/>
          <w:sz w:val="15"/>
          <w:szCs w:val="15"/>
        </w:rPr>
        <w:t>连续、断续、间歇、变频、疏密和交替调制</w:t>
      </w:r>
      <w:r>
        <w:rPr>
          <w:rFonts w:hint="eastAsia"/>
          <w:sz w:val="15"/>
          <w:szCs w:val="15"/>
        </w:rPr>
        <w:t>。</w:t>
      </w:r>
    </w:p>
    <w:p w14:paraId="71676790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8、脉宽：50μs～250μs，允差±10%。</w:t>
      </w:r>
    </w:p>
    <w:p w14:paraId="1D51D6A1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9、中频调幅度：0%、25%、50%、75%、100%，允差±5%。</w:t>
      </w:r>
    </w:p>
    <w:p w14:paraId="445CA81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10、干扰电性能：工作频率：4kHz，允差±10%；调制频率：0.125Hz，允差±10%；差频频率范围：0～112Hz，允差±10%或±1Hz取较大值；调幅度：0%、100%，允差±5%。</w:t>
      </w:r>
    </w:p>
    <w:p w14:paraId="45135100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11、操作显示：7英寸液晶显示屏，按键调节。</w:t>
      </w:r>
    </w:p>
    <w:p w14:paraId="3B960933">
      <w:pPr>
        <w:rPr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▲</w:t>
      </w:r>
      <w:r>
        <w:rPr>
          <w:rFonts w:hint="eastAsia"/>
          <w:sz w:val="15"/>
          <w:szCs w:val="15"/>
        </w:rPr>
        <w:t>12、处方：60个固定处方。</w:t>
      </w:r>
    </w:p>
    <w:p w14:paraId="62E53DD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13、中频输出电流</w:t>
      </w:r>
      <w:r>
        <w:rPr>
          <w:sz w:val="15"/>
          <w:szCs w:val="15"/>
        </w:rPr>
        <w:t>：</w:t>
      </w:r>
      <w:r>
        <w:rPr>
          <w:rFonts w:hint="eastAsia"/>
          <w:sz w:val="15"/>
          <w:szCs w:val="15"/>
        </w:rPr>
        <w:t>在500Ω的负载下，每路输出电流不大于100mA。输出强度分0～99级可调。</w:t>
      </w:r>
    </w:p>
    <w:p w14:paraId="0334FF5B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14、中频输出峰值电压：在开路条件下测量时，中频输出峰值电压不得超过500V。</w:t>
      </w:r>
    </w:p>
    <w:p w14:paraId="27FBE9F4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15、电极板温度：38℃～55℃，分6档可调，允差±3℃。</w:t>
      </w:r>
    </w:p>
    <w:p w14:paraId="4765ADA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16、</w:t>
      </w:r>
      <w:r>
        <w:rPr>
          <w:rFonts w:hint="eastAsia" w:ascii="宋体" w:hAnsi="宋体"/>
          <w:color w:val="000000"/>
          <w:sz w:val="15"/>
          <w:szCs w:val="15"/>
        </w:rPr>
        <w:t>离子导入输出直流电流：</w:t>
      </w:r>
      <w:r>
        <w:rPr>
          <w:rFonts w:hint="eastAsia" w:ascii="宋体" w:hAnsi="宋体" w:cs="宋体"/>
          <w:color w:val="000000"/>
          <w:sz w:val="15"/>
          <w:szCs w:val="15"/>
        </w:rPr>
        <w:t>在500Ω的负载下，每路输出电流不超过50mA，分0～99级可调。</w:t>
      </w:r>
    </w:p>
    <w:p w14:paraId="1EB734FE">
      <w:pPr>
        <w:rPr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17、治疗时间：每个处方治疗时间为20min、30min，治疗时间到了有音响提示，并停止输出，时间允差±1min。</w:t>
      </w:r>
    </w:p>
    <w:p w14:paraId="5C5A798D">
      <w:pPr>
        <w:rPr>
          <w:sz w:val="11"/>
          <w:szCs w:val="1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9"/>
    <w:rsid w:val="00130B5A"/>
    <w:rsid w:val="001B7623"/>
    <w:rsid w:val="00220406"/>
    <w:rsid w:val="003172EB"/>
    <w:rsid w:val="003639E0"/>
    <w:rsid w:val="0055136B"/>
    <w:rsid w:val="005B1D5D"/>
    <w:rsid w:val="00793CF9"/>
    <w:rsid w:val="008957E2"/>
    <w:rsid w:val="0099285E"/>
    <w:rsid w:val="00B67EEF"/>
    <w:rsid w:val="00C22D9E"/>
    <w:rsid w:val="00D034F1"/>
    <w:rsid w:val="00E621FE"/>
    <w:rsid w:val="3E1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widowControl w:val="0"/>
      <w:jc w:val="center"/>
      <w:outlineLvl w:val="0"/>
    </w:pPr>
    <w:rPr>
      <w:rFonts w:ascii="黑体" w:hAnsi="黑体" w:eastAsia="黑体" w:cstheme="minorBidi"/>
      <w:kern w:val="0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黑体" w:hAnsi="黑体" w:eastAsia="黑体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954</Words>
  <Characters>1155</Characters>
  <Lines>8</Lines>
  <Paragraphs>2</Paragraphs>
  <TotalTime>144</TotalTime>
  <ScaleCrop>false</ScaleCrop>
  <LinksUpToDate>false</LinksUpToDate>
  <CharactersWithSpaces>1156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Microsoft</dc:creator>
  <cp:lastModifiedBy>柯锐</cp:lastModifiedBy>
  <cp:lastPrinted>2025-08-29T02:45:26Z</cp:lastPrinted>
  <dcterms:modified xsi:type="dcterms:W3CDTF">2025-08-29T02:45:33Z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eyJoZGlkIjoiZWE4ZWJiNDE0MTIxMjI1NzgzMGVmMzZiYjQwMzYwNTEiLCJ1c2VySWQiOiIzOTE3MjMwNjAifQ==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678757D081644BC19A7A47C9F75B4030_13</vt:lpwstr>
  </property>
</Properties>
</file>