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50" w:rsidRDefault="00927A7A">
      <w:pPr>
        <w:pStyle w:val="a3"/>
        <w:widowControl/>
        <w:jc w:val="center"/>
        <w:rPr>
          <w:rFonts w:ascii="微软雅黑" w:eastAsia="微软雅黑" w:hAnsi="微软雅黑" w:cs="微软雅黑"/>
          <w:b/>
          <w:bCs/>
          <w:color w:val="000000"/>
          <w:sz w:val="27"/>
          <w:szCs w:val="27"/>
        </w:rPr>
      </w:pPr>
      <w:r>
        <w:rPr>
          <w:rFonts w:hint="eastAsia"/>
        </w:rPr>
        <w:tab/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竹溪县中医院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数智病理</w:t>
      </w:r>
      <w:r>
        <w:rPr>
          <w:rFonts w:ascii="微软雅黑" w:eastAsia="微软雅黑" w:hAnsi="微软雅黑" w:cs="微软雅黑" w:hint="eastAsia"/>
          <w:b/>
          <w:bCs/>
          <w:color w:val="000000"/>
          <w:sz w:val="27"/>
          <w:szCs w:val="27"/>
        </w:rPr>
        <w:t>接口开发服务技术要求</w:t>
      </w:r>
    </w:p>
    <w:p w:rsidR="00D15950" w:rsidRDefault="00927A7A">
      <w:pPr>
        <w:pStyle w:val="a3"/>
        <w:widowControl/>
        <w:ind w:firstLineChars="200" w:firstLine="5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基于现有竹溪县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中医院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数智病理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项目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建设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要求，提供配套的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HIS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系统数据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和病理系统对接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接口开发技术服务。</w:t>
      </w:r>
    </w:p>
    <w:p w:rsidR="00D15950" w:rsidRDefault="00927A7A">
      <w:pPr>
        <w:pStyle w:val="a3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一、接口开发功能部分</w:t>
      </w:r>
    </w:p>
    <w:p w:rsidR="00D15950" w:rsidRDefault="00927A7A">
      <w:pPr>
        <w:widowControl/>
        <w:ind w:firstLineChars="200" w:firstLine="540"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基于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湖北省数智病理</w:t>
      </w:r>
      <w:proofErr w:type="gramEnd"/>
      <w:r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  <w:t>软件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在医院的推进情况</w:t>
      </w:r>
      <w:r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  <w:t>，用于支持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明理病理系统与中联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HIS</w:t>
      </w:r>
      <w:r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  <w:t>报告数据自动交换。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完成附件《明理病理对接标准文档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V2.2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/>
        </w:rPr>
        <w:t>》接口清单的接口开发测试与对接服务。</w:t>
      </w:r>
    </w:p>
    <w:p w:rsidR="00D15950" w:rsidRDefault="00D15950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</w:p>
    <w:p w:rsidR="00D15950" w:rsidRDefault="00D15950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7"/>
          <w:szCs w:val="27"/>
          <w:lang/>
        </w:rPr>
      </w:pPr>
    </w:p>
    <w:p w:rsidR="00D15950" w:rsidRDefault="00D15950">
      <w:pPr>
        <w:tabs>
          <w:tab w:val="left" w:pos="794"/>
        </w:tabs>
      </w:pPr>
    </w:p>
    <w:sectPr w:rsidR="00D15950" w:rsidSect="00D1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FmZWI0Y2QzZDJhN2YzY2IyZGIzOWU2ZGNiZGE2ZjcifQ=="/>
  </w:docVars>
  <w:rsids>
    <w:rsidRoot w:val="00D15950"/>
    <w:rsid w:val="00927A7A"/>
    <w:rsid w:val="00D15950"/>
    <w:rsid w:val="3CE300D2"/>
    <w:rsid w:val="78A8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9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1595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42580</dc:creator>
  <cp:lastModifiedBy>Microsoft</cp:lastModifiedBy>
  <cp:revision>2</cp:revision>
  <dcterms:created xsi:type="dcterms:W3CDTF">2024-07-21T06:31:00Z</dcterms:created>
  <dcterms:modified xsi:type="dcterms:W3CDTF">2024-11-13T02:40:00Z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4A0B5A48431443E786888F2D9634971C_12</vt:lpwstr>
  </property>
</Properties>
</file>