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71" w:rsidRDefault="008A6171" w:rsidP="008A6171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竹溪县中医医院污水处理站</w:t>
      </w:r>
    </w:p>
    <w:p w:rsidR="0083725F" w:rsidRDefault="008A6171" w:rsidP="008A6171">
      <w:pPr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运营维</w:t>
      </w:r>
      <w:r w:rsidR="00172D94">
        <w:rPr>
          <w:rFonts w:hint="eastAsia"/>
          <w:b/>
          <w:bCs/>
          <w:sz w:val="48"/>
          <w:szCs w:val="48"/>
        </w:rPr>
        <w:t>保</w:t>
      </w:r>
      <w:r>
        <w:rPr>
          <w:rFonts w:hint="eastAsia"/>
          <w:b/>
          <w:bCs/>
          <w:sz w:val="48"/>
          <w:szCs w:val="48"/>
        </w:rPr>
        <w:t>要求</w:t>
      </w:r>
      <w:proofErr w:type="gramEnd"/>
    </w:p>
    <w:p w:rsidR="0083725F" w:rsidRDefault="008A6171">
      <w:pPr>
        <w:ind w:firstLineChars="200" w:firstLine="640"/>
      </w:pPr>
      <w:r>
        <w:rPr>
          <w:rFonts w:hint="eastAsia"/>
        </w:rPr>
        <w:t>乙方负责对竹溪县中医医院</w:t>
      </w:r>
      <w:r>
        <w:rPr>
          <w:rFonts w:hint="eastAsia"/>
        </w:rPr>
        <w:t>1</w:t>
      </w:r>
      <w:r>
        <w:rPr>
          <w:rFonts w:hint="eastAsia"/>
        </w:rPr>
        <w:t>号站、</w:t>
      </w:r>
      <w:r>
        <w:rPr>
          <w:rFonts w:hint="eastAsia"/>
        </w:rPr>
        <w:t>2</w:t>
      </w:r>
      <w:r>
        <w:rPr>
          <w:rFonts w:hint="eastAsia"/>
        </w:rPr>
        <w:t>号站污水处理系统设备的日常运行管理，含污水处理药剂、添加、日常污水处理工作记录台账、设备运行情况检查、设备维护</w:t>
      </w:r>
      <w:r w:rsidR="00172D94">
        <w:rPr>
          <w:rFonts w:hint="eastAsia"/>
        </w:rPr>
        <w:t>保养</w:t>
      </w:r>
      <w:r>
        <w:rPr>
          <w:rFonts w:hint="eastAsia"/>
        </w:rPr>
        <w:t>维修等，确保污水处理后满足《医疗机构水污染物》排放预处理标准。污水处理药剂由乙方自行负责采购。</w:t>
      </w:r>
    </w:p>
    <w:p w:rsidR="0083725F" w:rsidRDefault="008A6171">
      <w:pPr>
        <w:ind w:firstLineChars="200" w:firstLine="640"/>
      </w:pPr>
      <w:r>
        <w:rPr>
          <w:rFonts w:hint="eastAsia"/>
        </w:rPr>
        <w:t>为确保该院医疗污水出水水质到达排放标准，维修人员，应具有相关工作经验。</w:t>
      </w:r>
    </w:p>
    <w:p w:rsidR="0083725F" w:rsidRDefault="008A6171">
      <w:pPr>
        <w:ind w:firstLineChars="200" w:firstLine="640"/>
      </w:pPr>
      <w:r>
        <w:rPr>
          <w:rFonts w:hint="eastAsia"/>
        </w:rPr>
        <w:t>乙方根据甲方设备出现故障的报修通知，乙方优先安排维修人员上门维修。在接到通知后，应急事故，乙方必须在四小时内到达现场，普通维修。乙方可在二十四小时之内到达现场，乙方接到通知</w:t>
      </w:r>
      <w:r>
        <w:rPr>
          <w:rFonts w:hint="eastAsia"/>
        </w:rPr>
        <w:t>,</w:t>
      </w:r>
      <w:r>
        <w:rPr>
          <w:rFonts w:hint="eastAsia"/>
        </w:rPr>
        <w:t>未能及时维修，乙方需外聘维修人员产生的费用，由乙方负责。</w:t>
      </w:r>
    </w:p>
    <w:p w:rsidR="0083725F" w:rsidRDefault="008A6171">
      <w:pPr>
        <w:ind w:firstLineChars="200" w:firstLine="640"/>
      </w:pPr>
      <w:r>
        <w:rPr>
          <w:rFonts w:hint="eastAsia"/>
        </w:rPr>
        <w:t>所需配件，市场价格在人民币</w:t>
      </w:r>
      <w:r>
        <w:rPr>
          <w:rFonts w:hint="eastAsia"/>
        </w:rPr>
        <w:t xml:space="preserve"> 200</w:t>
      </w:r>
      <w:r>
        <w:rPr>
          <w:rFonts w:hint="eastAsia"/>
        </w:rPr>
        <w:t>元以内的配件及配品，由乙方免费是供。市场价格超过人民币</w:t>
      </w:r>
      <w:r>
        <w:rPr>
          <w:rFonts w:hint="eastAsia"/>
        </w:rPr>
        <w:t xml:space="preserve"> 200</w:t>
      </w:r>
      <w:r>
        <w:rPr>
          <w:rFonts w:hint="eastAsia"/>
        </w:rPr>
        <w:t>元由甲方承担，乙方不收取其他费用。</w:t>
      </w:r>
    </w:p>
    <w:p w:rsidR="0083725F" w:rsidRDefault="008A6171">
      <w:pPr>
        <w:ind w:firstLineChars="200" w:firstLine="640"/>
      </w:pPr>
      <w:r>
        <w:rPr>
          <w:rFonts w:hint="eastAsia"/>
        </w:rPr>
        <w:t>甲方有权根据设备的使用情况随时检查乙方的工作、维修记录。组织包括乙方在内的设备联合检查，并对乙方工作提出监督、警告和处理。</w:t>
      </w:r>
    </w:p>
    <w:p w:rsidR="0083725F" w:rsidRDefault="008A6171">
      <w:pPr>
        <w:ind w:firstLineChars="200" w:firstLine="640"/>
      </w:pPr>
      <w:r>
        <w:rPr>
          <w:rFonts w:hint="eastAsia"/>
        </w:rPr>
        <w:t>甲方有权随时制止乙方任何违章作业行为和方案执行。</w:t>
      </w:r>
    </w:p>
    <w:sectPr w:rsidR="0083725F" w:rsidSect="00837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iODEwZTdjOGJjNWY5YTI1ZjM4OGU2NjBhZmM5MTcifQ=="/>
  </w:docVars>
  <w:rsids>
    <w:rsidRoot w:val="6EAE6A73"/>
    <w:rsid w:val="00172D94"/>
    <w:rsid w:val="0083725F"/>
    <w:rsid w:val="008A6171"/>
    <w:rsid w:val="00927215"/>
    <w:rsid w:val="046A72F2"/>
    <w:rsid w:val="08DC35A6"/>
    <w:rsid w:val="28285372"/>
    <w:rsid w:val="2C970D19"/>
    <w:rsid w:val="51452242"/>
    <w:rsid w:val="53E2646E"/>
    <w:rsid w:val="5CDC1CAC"/>
    <w:rsid w:val="5D4635C9"/>
    <w:rsid w:val="5DED613B"/>
    <w:rsid w:val="5F4D50E3"/>
    <w:rsid w:val="60AC796C"/>
    <w:rsid w:val="65927D78"/>
    <w:rsid w:val="67E153DD"/>
    <w:rsid w:val="69205616"/>
    <w:rsid w:val="6EAE6A73"/>
    <w:rsid w:val="795E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725F"/>
    <w:pPr>
      <w:widowControl w:val="0"/>
      <w:jc w:val="both"/>
    </w:pPr>
    <w:rPr>
      <w:rFonts w:eastAsia="仿宋" w:cs="仿宋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2024-10-18T01:07:00Z</dcterms:created>
  <dcterms:modified xsi:type="dcterms:W3CDTF">2024-10-22T08:46:00Z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C4696769126F4363B6CD61733D88898A_13</vt:lpwstr>
  </property>
</Properties>
</file>