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21" w:rsidRPr="00B63721" w:rsidRDefault="00B63721" w:rsidP="00B63721">
      <w:pPr>
        <w:jc w:val="center"/>
        <w:rPr>
          <w:rFonts w:hint="eastAsia"/>
        </w:rPr>
      </w:pPr>
      <w:r>
        <w:rPr>
          <w:rFonts w:hint="eastAsia"/>
        </w:rPr>
        <w:t>血气电解质分析仪等报价单</w:t>
      </w:r>
    </w:p>
    <w:tbl>
      <w:tblPr>
        <w:tblStyle w:val="a3"/>
        <w:tblW w:w="0" w:type="auto"/>
        <w:tblLook w:val="04A0"/>
      </w:tblPr>
      <w:tblGrid>
        <w:gridCol w:w="1668"/>
        <w:gridCol w:w="567"/>
        <w:gridCol w:w="567"/>
        <w:gridCol w:w="567"/>
        <w:gridCol w:w="708"/>
        <w:gridCol w:w="3227"/>
        <w:gridCol w:w="1218"/>
      </w:tblGrid>
      <w:tr w:rsidR="00B63721" w:rsidTr="002944D4">
        <w:tc>
          <w:tcPr>
            <w:tcW w:w="1668" w:type="dxa"/>
          </w:tcPr>
          <w:p w:rsidR="00B63721" w:rsidRPr="002944D4" w:rsidRDefault="00B63721" w:rsidP="00FC447D">
            <w:pPr>
              <w:rPr>
                <w:rFonts w:hint="eastAsia"/>
                <w:sz w:val="15"/>
                <w:szCs w:val="15"/>
              </w:rPr>
            </w:pPr>
            <w:r w:rsidRPr="002944D4">
              <w:rPr>
                <w:rFonts w:hint="eastAsia"/>
                <w:sz w:val="15"/>
                <w:szCs w:val="15"/>
              </w:rPr>
              <w:t>产品名称</w:t>
            </w:r>
          </w:p>
        </w:tc>
        <w:tc>
          <w:tcPr>
            <w:tcW w:w="567" w:type="dxa"/>
          </w:tcPr>
          <w:p w:rsidR="00B63721" w:rsidRPr="002944D4" w:rsidRDefault="00B63721" w:rsidP="00FC447D">
            <w:pPr>
              <w:rPr>
                <w:rFonts w:hint="eastAsia"/>
                <w:sz w:val="15"/>
                <w:szCs w:val="15"/>
              </w:rPr>
            </w:pPr>
            <w:r w:rsidRPr="002944D4">
              <w:rPr>
                <w:rFonts w:hint="eastAsia"/>
                <w:sz w:val="15"/>
                <w:szCs w:val="15"/>
              </w:rPr>
              <w:t>型号</w:t>
            </w:r>
          </w:p>
        </w:tc>
        <w:tc>
          <w:tcPr>
            <w:tcW w:w="567" w:type="dxa"/>
          </w:tcPr>
          <w:p w:rsidR="00B63721" w:rsidRPr="002944D4" w:rsidRDefault="00B63721" w:rsidP="00FC447D">
            <w:pPr>
              <w:rPr>
                <w:rFonts w:hint="eastAsia"/>
                <w:sz w:val="15"/>
                <w:szCs w:val="15"/>
              </w:rPr>
            </w:pPr>
            <w:r w:rsidRPr="002944D4">
              <w:rPr>
                <w:rFonts w:hint="eastAsia"/>
                <w:sz w:val="15"/>
                <w:szCs w:val="15"/>
              </w:rPr>
              <w:t>数量</w:t>
            </w:r>
          </w:p>
        </w:tc>
        <w:tc>
          <w:tcPr>
            <w:tcW w:w="567" w:type="dxa"/>
          </w:tcPr>
          <w:p w:rsidR="00B63721" w:rsidRPr="002944D4" w:rsidRDefault="00B63721" w:rsidP="00FC447D">
            <w:pPr>
              <w:rPr>
                <w:rFonts w:hint="eastAsia"/>
                <w:sz w:val="15"/>
                <w:szCs w:val="15"/>
              </w:rPr>
            </w:pPr>
            <w:r w:rsidRPr="002944D4">
              <w:rPr>
                <w:rFonts w:hint="eastAsia"/>
                <w:sz w:val="15"/>
                <w:szCs w:val="15"/>
              </w:rPr>
              <w:t>单价</w:t>
            </w:r>
          </w:p>
        </w:tc>
        <w:tc>
          <w:tcPr>
            <w:tcW w:w="708" w:type="dxa"/>
          </w:tcPr>
          <w:p w:rsidR="00B63721" w:rsidRPr="002944D4" w:rsidRDefault="00B63721" w:rsidP="00FC447D">
            <w:pPr>
              <w:rPr>
                <w:rFonts w:hint="eastAsia"/>
                <w:sz w:val="15"/>
                <w:szCs w:val="15"/>
              </w:rPr>
            </w:pPr>
            <w:r w:rsidRPr="002944D4">
              <w:rPr>
                <w:rFonts w:hint="eastAsia"/>
                <w:sz w:val="15"/>
                <w:szCs w:val="15"/>
              </w:rPr>
              <w:t>金额</w:t>
            </w:r>
          </w:p>
        </w:tc>
        <w:tc>
          <w:tcPr>
            <w:tcW w:w="3227" w:type="dxa"/>
          </w:tcPr>
          <w:p w:rsidR="00B63721" w:rsidRPr="002944D4" w:rsidRDefault="00B63721" w:rsidP="00FC447D">
            <w:pPr>
              <w:rPr>
                <w:rFonts w:hint="eastAsia"/>
                <w:sz w:val="15"/>
                <w:szCs w:val="15"/>
              </w:rPr>
            </w:pPr>
            <w:r w:rsidRPr="002944D4">
              <w:rPr>
                <w:rFonts w:hint="eastAsia"/>
                <w:sz w:val="15"/>
                <w:szCs w:val="15"/>
              </w:rPr>
              <w:t>配套试剂</w:t>
            </w:r>
            <w:r w:rsidR="002944D4" w:rsidRPr="002944D4">
              <w:rPr>
                <w:rFonts w:hint="eastAsia"/>
                <w:sz w:val="15"/>
                <w:szCs w:val="15"/>
              </w:rPr>
              <w:t>价格（每人份单价）</w:t>
            </w:r>
          </w:p>
        </w:tc>
        <w:tc>
          <w:tcPr>
            <w:tcW w:w="1218" w:type="dxa"/>
          </w:tcPr>
          <w:p w:rsidR="00B63721" w:rsidRPr="002944D4" w:rsidRDefault="002944D4" w:rsidP="00FC447D">
            <w:pPr>
              <w:rPr>
                <w:rFonts w:hint="eastAsia"/>
                <w:sz w:val="15"/>
                <w:szCs w:val="15"/>
              </w:rPr>
            </w:pPr>
            <w:r w:rsidRPr="002944D4">
              <w:rPr>
                <w:rFonts w:hint="eastAsia"/>
                <w:sz w:val="15"/>
                <w:szCs w:val="15"/>
              </w:rPr>
              <w:t>备注</w:t>
            </w:r>
          </w:p>
        </w:tc>
      </w:tr>
      <w:tr w:rsidR="00B63721" w:rsidTr="002944D4">
        <w:trPr>
          <w:trHeight w:val="340"/>
        </w:trPr>
        <w:tc>
          <w:tcPr>
            <w:tcW w:w="1668" w:type="dxa"/>
          </w:tcPr>
          <w:p w:rsidR="00B63721" w:rsidRPr="002944D4" w:rsidRDefault="002944D4" w:rsidP="002944D4">
            <w:pPr>
              <w:jc w:val="center"/>
              <w:rPr>
                <w:rFonts w:hint="eastAsia"/>
                <w:sz w:val="15"/>
                <w:szCs w:val="15"/>
              </w:rPr>
            </w:pPr>
            <w:r w:rsidRPr="002944D4">
              <w:rPr>
                <w:rFonts w:hint="eastAsia"/>
                <w:sz w:val="15"/>
                <w:szCs w:val="15"/>
              </w:rPr>
              <w:t>血气电解质分析仪</w:t>
            </w:r>
          </w:p>
        </w:tc>
        <w:tc>
          <w:tcPr>
            <w:tcW w:w="567" w:type="dxa"/>
          </w:tcPr>
          <w:p w:rsidR="00B63721" w:rsidRPr="002944D4" w:rsidRDefault="00B63721" w:rsidP="00FC447D">
            <w:pPr>
              <w:rPr>
                <w:rFonts w:hint="eastAsia"/>
                <w:sz w:val="15"/>
                <w:szCs w:val="15"/>
              </w:rPr>
            </w:pPr>
          </w:p>
        </w:tc>
        <w:tc>
          <w:tcPr>
            <w:tcW w:w="567" w:type="dxa"/>
          </w:tcPr>
          <w:p w:rsidR="00B63721" w:rsidRPr="002944D4" w:rsidRDefault="002944D4" w:rsidP="00FC447D">
            <w:pPr>
              <w:rPr>
                <w:rFonts w:hint="eastAsia"/>
                <w:sz w:val="15"/>
                <w:szCs w:val="15"/>
              </w:rPr>
            </w:pPr>
            <w:r w:rsidRPr="002944D4">
              <w:rPr>
                <w:rFonts w:hint="eastAsia"/>
                <w:sz w:val="15"/>
                <w:szCs w:val="15"/>
              </w:rPr>
              <w:t>2</w:t>
            </w:r>
            <w:r w:rsidRPr="002944D4">
              <w:rPr>
                <w:rFonts w:hint="eastAsia"/>
                <w:sz w:val="15"/>
                <w:szCs w:val="15"/>
              </w:rPr>
              <w:t>台</w:t>
            </w:r>
          </w:p>
        </w:tc>
        <w:tc>
          <w:tcPr>
            <w:tcW w:w="567" w:type="dxa"/>
          </w:tcPr>
          <w:p w:rsidR="00B63721" w:rsidRPr="002944D4" w:rsidRDefault="00B63721" w:rsidP="00FC447D">
            <w:pPr>
              <w:rPr>
                <w:rFonts w:hint="eastAsia"/>
                <w:sz w:val="15"/>
                <w:szCs w:val="15"/>
              </w:rPr>
            </w:pPr>
          </w:p>
        </w:tc>
        <w:tc>
          <w:tcPr>
            <w:tcW w:w="708" w:type="dxa"/>
          </w:tcPr>
          <w:p w:rsidR="00B63721" w:rsidRPr="002944D4" w:rsidRDefault="00B63721" w:rsidP="00FC447D">
            <w:pPr>
              <w:rPr>
                <w:rFonts w:hint="eastAsia"/>
                <w:sz w:val="15"/>
                <w:szCs w:val="15"/>
              </w:rPr>
            </w:pPr>
          </w:p>
        </w:tc>
        <w:tc>
          <w:tcPr>
            <w:tcW w:w="3227" w:type="dxa"/>
          </w:tcPr>
          <w:p w:rsidR="00B63721" w:rsidRPr="002944D4" w:rsidRDefault="00B63721" w:rsidP="00FC447D">
            <w:pPr>
              <w:rPr>
                <w:rFonts w:hint="eastAsia"/>
                <w:sz w:val="15"/>
                <w:szCs w:val="15"/>
              </w:rPr>
            </w:pPr>
          </w:p>
        </w:tc>
        <w:tc>
          <w:tcPr>
            <w:tcW w:w="1218" w:type="dxa"/>
          </w:tcPr>
          <w:p w:rsidR="00B63721" w:rsidRPr="002944D4" w:rsidRDefault="00B63721" w:rsidP="00FC447D">
            <w:pPr>
              <w:rPr>
                <w:rFonts w:hint="eastAsia"/>
                <w:sz w:val="15"/>
                <w:szCs w:val="15"/>
              </w:rPr>
            </w:pPr>
          </w:p>
        </w:tc>
      </w:tr>
      <w:tr w:rsidR="00B63721" w:rsidTr="002944D4">
        <w:tc>
          <w:tcPr>
            <w:tcW w:w="1668" w:type="dxa"/>
          </w:tcPr>
          <w:p w:rsidR="00B63721" w:rsidRPr="002944D4" w:rsidRDefault="002944D4" w:rsidP="00FC447D">
            <w:pPr>
              <w:rPr>
                <w:rFonts w:hint="eastAsia"/>
                <w:sz w:val="15"/>
                <w:szCs w:val="15"/>
              </w:rPr>
            </w:pPr>
            <w:r w:rsidRPr="002944D4">
              <w:rPr>
                <w:rFonts w:hint="eastAsia"/>
                <w:sz w:val="15"/>
                <w:szCs w:val="15"/>
              </w:rPr>
              <w:t>化学发光免疫分析仪</w:t>
            </w:r>
          </w:p>
        </w:tc>
        <w:tc>
          <w:tcPr>
            <w:tcW w:w="567" w:type="dxa"/>
          </w:tcPr>
          <w:p w:rsidR="00B63721" w:rsidRPr="002944D4" w:rsidRDefault="00B63721" w:rsidP="00FC447D">
            <w:pPr>
              <w:rPr>
                <w:rFonts w:hint="eastAsia"/>
                <w:sz w:val="15"/>
                <w:szCs w:val="15"/>
              </w:rPr>
            </w:pPr>
          </w:p>
        </w:tc>
        <w:tc>
          <w:tcPr>
            <w:tcW w:w="567" w:type="dxa"/>
          </w:tcPr>
          <w:p w:rsidR="00B63721" w:rsidRPr="002944D4" w:rsidRDefault="002944D4" w:rsidP="00FC447D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台</w:t>
            </w:r>
          </w:p>
        </w:tc>
        <w:tc>
          <w:tcPr>
            <w:tcW w:w="567" w:type="dxa"/>
          </w:tcPr>
          <w:p w:rsidR="00B63721" w:rsidRPr="002944D4" w:rsidRDefault="00B63721" w:rsidP="00FC447D">
            <w:pPr>
              <w:rPr>
                <w:rFonts w:hint="eastAsia"/>
                <w:sz w:val="15"/>
                <w:szCs w:val="15"/>
              </w:rPr>
            </w:pPr>
          </w:p>
        </w:tc>
        <w:tc>
          <w:tcPr>
            <w:tcW w:w="708" w:type="dxa"/>
          </w:tcPr>
          <w:p w:rsidR="00B63721" w:rsidRPr="002944D4" w:rsidRDefault="00B63721" w:rsidP="00FC447D">
            <w:pPr>
              <w:rPr>
                <w:rFonts w:hint="eastAsia"/>
                <w:sz w:val="15"/>
                <w:szCs w:val="15"/>
              </w:rPr>
            </w:pPr>
          </w:p>
        </w:tc>
        <w:tc>
          <w:tcPr>
            <w:tcW w:w="3227" w:type="dxa"/>
          </w:tcPr>
          <w:p w:rsidR="00B63721" w:rsidRPr="002944D4" w:rsidRDefault="00B63721" w:rsidP="00FC447D">
            <w:pPr>
              <w:rPr>
                <w:rFonts w:hint="eastAsia"/>
                <w:sz w:val="15"/>
                <w:szCs w:val="15"/>
              </w:rPr>
            </w:pPr>
          </w:p>
        </w:tc>
        <w:tc>
          <w:tcPr>
            <w:tcW w:w="1218" w:type="dxa"/>
          </w:tcPr>
          <w:p w:rsidR="00B63721" w:rsidRPr="002944D4" w:rsidRDefault="00B63721" w:rsidP="00FC447D">
            <w:pPr>
              <w:rPr>
                <w:rFonts w:hint="eastAsia"/>
                <w:sz w:val="15"/>
                <w:szCs w:val="15"/>
              </w:rPr>
            </w:pPr>
          </w:p>
        </w:tc>
      </w:tr>
      <w:tr w:rsidR="00B63721" w:rsidTr="002944D4">
        <w:tc>
          <w:tcPr>
            <w:tcW w:w="1668" w:type="dxa"/>
          </w:tcPr>
          <w:p w:rsidR="00B63721" w:rsidRPr="002944D4" w:rsidRDefault="002944D4" w:rsidP="00FC447D">
            <w:pPr>
              <w:rPr>
                <w:rFonts w:hint="eastAsia"/>
                <w:sz w:val="15"/>
                <w:szCs w:val="15"/>
              </w:rPr>
            </w:pPr>
            <w:r w:rsidRPr="002944D4">
              <w:rPr>
                <w:rFonts w:hint="eastAsia"/>
                <w:sz w:val="15"/>
                <w:szCs w:val="15"/>
              </w:rPr>
              <w:t>合计</w:t>
            </w:r>
          </w:p>
        </w:tc>
        <w:tc>
          <w:tcPr>
            <w:tcW w:w="567" w:type="dxa"/>
          </w:tcPr>
          <w:p w:rsidR="00B63721" w:rsidRPr="002944D4" w:rsidRDefault="00B63721" w:rsidP="00FC447D">
            <w:pPr>
              <w:rPr>
                <w:rFonts w:hint="eastAsia"/>
                <w:sz w:val="15"/>
                <w:szCs w:val="15"/>
              </w:rPr>
            </w:pPr>
          </w:p>
        </w:tc>
        <w:tc>
          <w:tcPr>
            <w:tcW w:w="567" w:type="dxa"/>
          </w:tcPr>
          <w:p w:rsidR="00B63721" w:rsidRPr="002944D4" w:rsidRDefault="00B63721" w:rsidP="00FC447D">
            <w:pPr>
              <w:rPr>
                <w:rFonts w:hint="eastAsia"/>
                <w:sz w:val="15"/>
                <w:szCs w:val="15"/>
              </w:rPr>
            </w:pPr>
          </w:p>
        </w:tc>
        <w:tc>
          <w:tcPr>
            <w:tcW w:w="567" w:type="dxa"/>
          </w:tcPr>
          <w:p w:rsidR="00B63721" w:rsidRPr="002944D4" w:rsidRDefault="00B63721" w:rsidP="00FC447D">
            <w:pPr>
              <w:rPr>
                <w:rFonts w:hint="eastAsia"/>
                <w:sz w:val="15"/>
                <w:szCs w:val="15"/>
              </w:rPr>
            </w:pPr>
          </w:p>
        </w:tc>
        <w:tc>
          <w:tcPr>
            <w:tcW w:w="708" w:type="dxa"/>
          </w:tcPr>
          <w:p w:rsidR="00B63721" w:rsidRPr="002944D4" w:rsidRDefault="00B63721" w:rsidP="00FC447D">
            <w:pPr>
              <w:rPr>
                <w:rFonts w:hint="eastAsia"/>
                <w:sz w:val="15"/>
                <w:szCs w:val="15"/>
              </w:rPr>
            </w:pPr>
          </w:p>
        </w:tc>
        <w:tc>
          <w:tcPr>
            <w:tcW w:w="3227" w:type="dxa"/>
          </w:tcPr>
          <w:p w:rsidR="00B63721" w:rsidRPr="002944D4" w:rsidRDefault="00B63721" w:rsidP="00FC447D">
            <w:pPr>
              <w:rPr>
                <w:rFonts w:hint="eastAsia"/>
                <w:sz w:val="15"/>
                <w:szCs w:val="15"/>
              </w:rPr>
            </w:pPr>
          </w:p>
        </w:tc>
        <w:tc>
          <w:tcPr>
            <w:tcW w:w="1218" w:type="dxa"/>
          </w:tcPr>
          <w:p w:rsidR="00B63721" w:rsidRPr="002944D4" w:rsidRDefault="00B63721" w:rsidP="00FC447D">
            <w:pPr>
              <w:rPr>
                <w:rFonts w:hint="eastAsia"/>
                <w:sz w:val="15"/>
                <w:szCs w:val="15"/>
              </w:rPr>
            </w:pPr>
          </w:p>
        </w:tc>
      </w:tr>
    </w:tbl>
    <w:p w:rsidR="00B63721" w:rsidRDefault="00B63721" w:rsidP="002944D4">
      <w:pPr>
        <w:rPr>
          <w:rFonts w:hint="eastAsia"/>
        </w:rPr>
      </w:pPr>
    </w:p>
    <w:p w:rsidR="00B63721" w:rsidRPr="002944D4" w:rsidRDefault="00B63721" w:rsidP="00B63721">
      <w:pPr>
        <w:jc w:val="center"/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血气电解质分析仪参数</w:t>
      </w:r>
    </w:p>
    <w:p w:rsidR="00B63721" w:rsidRPr="002944D4" w:rsidRDefault="00B63721" w:rsidP="00B63721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1</w:t>
      </w:r>
      <w:r w:rsidRPr="002944D4">
        <w:rPr>
          <w:rFonts w:hint="eastAsia"/>
          <w:sz w:val="13"/>
          <w:szCs w:val="13"/>
        </w:rPr>
        <w:t>、电极测量方式：采用免维护电极技术，血气项目采用块状电极，电解质项目采用离子选择性电极，电极</w:t>
      </w:r>
      <w:proofErr w:type="gramStart"/>
      <w:r w:rsidRPr="002944D4">
        <w:rPr>
          <w:rFonts w:hint="eastAsia"/>
          <w:sz w:val="13"/>
          <w:szCs w:val="13"/>
        </w:rPr>
        <w:t>更换闩锁设计</w:t>
      </w:r>
      <w:proofErr w:type="gramEnd"/>
      <w:r w:rsidRPr="002944D4">
        <w:rPr>
          <w:rFonts w:hint="eastAsia"/>
          <w:sz w:val="13"/>
          <w:szCs w:val="13"/>
        </w:rPr>
        <w:t>；</w:t>
      </w:r>
    </w:p>
    <w:p w:rsidR="00B63721" w:rsidRPr="002944D4" w:rsidRDefault="00B63721" w:rsidP="00B63721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2</w:t>
      </w:r>
      <w:r w:rsidRPr="002944D4">
        <w:rPr>
          <w:rFonts w:hint="eastAsia"/>
          <w:sz w:val="13"/>
          <w:szCs w:val="13"/>
        </w:rPr>
        <w:t>、测量项目：血气电解质等八个参数</w:t>
      </w:r>
      <w:r w:rsidRPr="002944D4">
        <w:rPr>
          <w:rFonts w:hint="eastAsia"/>
          <w:sz w:val="13"/>
          <w:szCs w:val="13"/>
        </w:rPr>
        <w:t>,pH</w:t>
      </w:r>
      <w:r w:rsidRPr="002944D4">
        <w:rPr>
          <w:rFonts w:hint="eastAsia"/>
          <w:sz w:val="13"/>
          <w:szCs w:val="13"/>
        </w:rPr>
        <w:t>、</w:t>
      </w:r>
      <w:r w:rsidRPr="002944D4">
        <w:rPr>
          <w:rFonts w:hint="eastAsia"/>
          <w:sz w:val="13"/>
          <w:szCs w:val="13"/>
        </w:rPr>
        <w:t>PCO2</w:t>
      </w:r>
      <w:r w:rsidRPr="002944D4">
        <w:rPr>
          <w:rFonts w:hint="eastAsia"/>
          <w:sz w:val="13"/>
          <w:szCs w:val="13"/>
        </w:rPr>
        <w:t>、</w:t>
      </w:r>
      <w:r w:rsidRPr="002944D4">
        <w:rPr>
          <w:rFonts w:hint="eastAsia"/>
          <w:sz w:val="13"/>
          <w:szCs w:val="13"/>
        </w:rPr>
        <w:t>PO2</w:t>
      </w:r>
      <w:r w:rsidRPr="002944D4">
        <w:rPr>
          <w:rFonts w:hint="eastAsia"/>
          <w:sz w:val="13"/>
          <w:szCs w:val="13"/>
        </w:rPr>
        <w:t>、</w:t>
      </w:r>
      <w:r w:rsidRPr="002944D4">
        <w:rPr>
          <w:rFonts w:hint="eastAsia"/>
          <w:sz w:val="13"/>
          <w:szCs w:val="13"/>
        </w:rPr>
        <w:t>Na+</w:t>
      </w:r>
      <w:r w:rsidRPr="002944D4">
        <w:rPr>
          <w:rFonts w:hint="eastAsia"/>
          <w:sz w:val="13"/>
          <w:szCs w:val="13"/>
        </w:rPr>
        <w:t>、</w:t>
      </w:r>
      <w:r w:rsidRPr="002944D4">
        <w:rPr>
          <w:rFonts w:hint="eastAsia"/>
          <w:sz w:val="13"/>
          <w:szCs w:val="13"/>
        </w:rPr>
        <w:t>K+</w:t>
      </w:r>
      <w:r w:rsidRPr="002944D4">
        <w:rPr>
          <w:rFonts w:hint="eastAsia"/>
          <w:sz w:val="13"/>
          <w:szCs w:val="13"/>
        </w:rPr>
        <w:t>、</w:t>
      </w:r>
      <w:r w:rsidRPr="002944D4">
        <w:rPr>
          <w:rFonts w:hint="eastAsia"/>
          <w:sz w:val="13"/>
          <w:szCs w:val="13"/>
        </w:rPr>
        <w:t>CL-</w:t>
      </w:r>
      <w:r w:rsidRPr="002944D4">
        <w:rPr>
          <w:rFonts w:hint="eastAsia"/>
          <w:sz w:val="13"/>
          <w:szCs w:val="13"/>
        </w:rPr>
        <w:t>、</w:t>
      </w:r>
      <w:r w:rsidRPr="002944D4">
        <w:rPr>
          <w:rFonts w:hint="eastAsia"/>
          <w:sz w:val="13"/>
          <w:szCs w:val="13"/>
        </w:rPr>
        <w:t>Ca</w:t>
      </w:r>
      <w:r w:rsidRPr="002944D4">
        <w:rPr>
          <w:sz w:val="13"/>
          <w:szCs w:val="13"/>
        </w:rPr>
        <w:t>2+</w:t>
      </w:r>
      <w:r w:rsidRPr="002944D4">
        <w:rPr>
          <w:rFonts w:hint="eastAsia"/>
          <w:sz w:val="13"/>
          <w:szCs w:val="13"/>
        </w:rPr>
        <w:t>、</w:t>
      </w:r>
      <w:r w:rsidRPr="002944D4">
        <w:rPr>
          <w:rFonts w:hint="eastAsia"/>
          <w:sz w:val="13"/>
          <w:szCs w:val="13"/>
        </w:rPr>
        <w:t>Hct</w:t>
      </w:r>
      <w:r w:rsidRPr="002944D4">
        <w:rPr>
          <w:rFonts w:hint="eastAsia"/>
          <w:sz w:val="13"/>
          <w:szCs w:val="13"/>
        </w:rPr>
        <w:t>。</w:t>
      </w:r>
    </w:p>
    <w:p w:rsidR="00B63721" w:rsidRPr="002944D4" w:rsidRDefault="00B63721" w:rsidP="00B63721">
      <w:pPr>
        <w:spacing w:line="360" w:lineRule="auto"/>
        <w:rPr>
          <w:sz w:val="13"/>
          <w:szCs w:val="13"/>
        </w:rPr>
      </w:pPr>
      <w:r w:rsidRPr="002944D4">
        <w:rPr>
          <w:rFonts w:hint="eastAsia"/>
          <w:sz w:val="13"/>
          <w:szCs w:val="13"/>
        </w:rPr>
        <w:t>3</w:t>
      </w:r>
      <w:r w:rsidRPr="002944D4">
        <w:rPr>
          <w:rFonts w:hint="eastAsia"/>
          <w:sz w:val="13"/>
          <w:szCs w:val="13"/>
        </w:rPr>
        <w:t>、计算项目：</w:t>
      </w:r>
      <w:r w:rsidRPr="002944D4">
        <w:rPr>
          <w:rFonts w:hint="eastAsia"/>
          <w:sz w:val="13"/>
          <w:szCs w:val="13"/>
        </w:rPr>
        <w:t>pH(TC)</w:t>
      </w:r>
      <w:r w:rsidRPr="002944D4">
        <w:rPr>
          <w:rFonts w:hint="eastAsia"/>
          <w:sz w:val="13"/>
          <w:szCs w:val="13"/>
        </w:rPr>
        <w:t>、</w:t>
      </w:r>
      <w:r w:rsidRPr="002944D4">
        <w:rPr>
          <w:rFonts w:hint="eastAsia"/>
          <w:sz w:val="13"/>
          <w:szCs w:val="13"/>
        </w:rPr>
        <w:t>PCO2(TC)</w:t>
      </w:r>
      <w:r w:rsidRPr="002944D4">
        <w:rPr>
          <w:rFonts w:hint="eastAsia"/>
          <w:sz w:val="13"/>
          <w:szCs w:val="13"/>
        </w:rPr>
        <w:t>、</w:t>
      </w:r>
      <w:r w:rsidRPr="002944D4">
        <w:rPr>
          <w:rFonts w:hint="eastAsia"/>
          <w:sz w:val="13"/>
          <w:szCs w:val="13"/>
        </w:rPr>
        <w:t>PO2(TC)</w:t>
      </w:r>
      <w:r w:rsidRPr="002944D4">
        <w:rPr>
          <w:rFonts w:hint="eastAsia"/>
          <w:sz w:val="13"/>
          <w:szCs w:val="13"/>
        </w:rPr>
        <w:t>、</w:t>
      </w:r>
      <w:r w:rsidRPr="002944D4">
        <w:rPr>
          <w:rFonts w:hint="eastAsia"/>
          <w:sz w:val="13"/>
          <w:szCs w:val="13"/>
        </w:rPr>
        <w:t>HCO3</w:t>
      </w:r>
      <w:r w:rsidRPr="002944D4">
        <w:rPr>
          <w:rFonts w:hint="eastAsia"/>
          <w:sz w:val="13"/>
          <w:szCs w:val="13"/>
        </w:rPr>
        <w:t>、</w:t>
      </w:r>
      <w:r w:rsidRPr="002944D4">
        <w:rPr>
          <w:rFonts w:hint="eastAsia"/>
          <w:sz w:val="13"/>
          <w:szCs w:val="13"/>
        </w:rPr>
        <w:t>SBC</w:t>
      </w:r>
      <w:r w:rsidRPr="002944D4">
        <w:rPr>
          <w:rFonts w:hint="eastAsia"/>
          <w:sz w:val="13"/>
          <w:szCs w:val="13"/>
        </w:rPr>
        <w:t>、</w:t>
      </w:r>
      <w:r w:rsidRPr="002944D4">
        <w:rPr>
          <w:rFonts w:hint="eastAsia"/>
          <w:sz w:val="13"/>
          <w:szCs w:val="13"/>
        </w:rPr>
        <w:t>BE</w:t>
      </w:r>
      <w:r w:rsidRPr="002944D4">
        <w:rPr>
          <w:rFonts w:hint="eastAsia"/>
          <w:sz w:val="13"/>
          <w:szCs w:val="13"/>
        </w:rPr>
        <w:t>、</w:t>
      </w:r>
      <w:r w:rsidRPr="002944D4">
        <w:rPr>
          <w:rFonts w:hint="eastAsia"/>
          <w:sz w:val="13"/>
          <w:szCs w:val="13"/>
        </w:rPr>
        <w:t>BEecf</w:t>
      </w:r>
      <w:r w:rsidRPr="002944D4">
        <w:rPr>
          <w:rFonts w:hint="eastAsia"/>
          <w:sz w:val="13"/>
          <w:szCs w:val="13"/>
        </w:rPr>
        <w:t>、</w:t>
      </w:r>
      <w:r w:rsidRPr="002944D4">
        <w:rPr>
          <w:rFonts w:hint="eastAsia"/>
          <w:sz w:val="13"/>
          <w:szCs w:val="13"/>
        </w:rPr>
        <w:t>TCO2</w:t>
      </w:r>
      <w:r w:rsidRPr="002944D4">
        <w:rPr>
          <w:rFonts w:hint="eastAsia"/>
          <w:sz w:val="13"/>
          <w:szCs w:val="13"/>
        </w:rPr>
        <w:t>、</w:t>
      </w:r>
      <w:r w:rsidRPr="002944D4">
        <w:rPr>
          <w:rFonts w:hint="eastAsia"/>
          <w:sz w:val="13"/>
          <w:szCs w:val="13"/>
        </w:rPr>
        <w:t>sO2%</w:t>
      </w:r>
      <w:r w:rsidRPr="002944D4">
        <w:rPr>
          <w:rFonts w:hint="eastAsia"/>
          <w:sz w:val="13"/>
          <w:szCs w:val="13"/>
        </w:rPr>
        <w:t>、</w:t>
      </w:r>
      <w:r w:rsidRPr="002944D4">
        <w:rPr>
          <w:rFonts w:hint="eastAsia"/>
          <w:sz w:val="13"/>
          <w:szCs w:val="13"/>
        </w:rPr>
        <w:t>P50</w:t>
      </w:r>
      <w:r w:rsidRPr="002944D4">
        <w:rPr>
          <w:rFonts w:hint="eastAsia"/>
          <w:sz w:val="13"/>
          <w:szCs w:val="13"/>
        </w:rPr>
        <w:t>、</w:t>
      </w:r>
      <w:r w:rsidRPr="002944D4">
        <w:rPr>
          <w:rFonts w:hint="eastAsia"/>
          <w:sz w:val="13"/>
          <w:szCs w:val="13"/>
        </w:rPr>
        <w:t>AG</w:t>
      </w:r>
      <w:r w:rsidRPr="002944D4">
        <w:rPr>
          <w:rFonts w:hint="eastAsia"/>
          <w:sz w:val="13"/>
          <w:szCs w:val="13"/>
        </w:rPr>
        <w:t>、</w:t>
      </w:r>
      <w:r w:rsidRPr="002944D4">
        <w:rPr>
          <w:rFonts w:hint="eastAsia"/>
          <w:sz w:val="13"/>
          <w:szCs w:val="13"/>
        </w:rPr>
        <w:t>A-aDO2</w:t>
      </w:r>
      <w:r w:rsidRPr="002944D4">
        <w:rPr>
          <w:rFonts w:hint="eastAsia"/>
          <w:sz w:val="13"/>
          <w:szCs w:val="13"/>
        </w:rPr>
        <w:t>、</w:t>
      </w:r>
      <w:r w:rsidRPr="002944D4">
        <w:rPr>
          <w:rFonts w:hint="eastAsia"/>
          <w:sz w:val="13"/>
          <w:szCs w:val="13"/>
        </w:rPr>
        <w:t>TCa</w:t>
      </w:r>
      <w:r w:rsidRPr="002944D4">
        <w:rPr>
          <w:rFonts w:hint="eastAsia"/>
          <w:sz w:val="13"/>
          <w:szCs w:val="13"/>
        </w:rPr>
        <w:t>、</w:t>
      </w:r>
      <w:r w:rsidRPr="002944D4">
        <w:rPr>
          <w:rFonts w:hint="eastAsia"/>
          <w:sz w:val="13"/>
          <w:szCs w:val="13"/>
        </w:rPr>
        <w:t>nCa</w:t>
      </w:r>
      <w:r w:rsidRPr="002944D4">
        <w:rPr>
          <w:rFonts w:hint="eastAsia"/>
          <w:sz w:val="13"/>
          <w:szCs w:val="13"/>
        </w:rPr>
        <w:t>、</w:t>
      </w:r>
      <w:r w:rsidRPr="002944D4">
        <w:rPr>
          <w:rFonts w:hint="eastAsia"/>
          <w:sz w:val="13"/>
          <w:szCs w:val="13"/>
        </w:rPr>
        <w:t>Rl</w:t>
      </w:r>
      <w:r w:rsidRPr="002944D4">
        <w:rPr>
          <w:rFonts w:hint="eastAsia"/>
          <w:sz w:val="13"/>
          <w:szCs w:val="13"/>
        </w:rPr>
        <w:t>、</w:t>
      </w:r>
      <w:r w:rsidRPr="002944D4">
        <w:rPr>
          <w:rFonts w:hint="eastAsia"/>
          <w:sz w:val="13"/>
          <w:szCs w:val="13"/>
        </w:rPr>
        <w:t xml:space="preserve">THb(c) </w:t>
      </w:r>
      <w:r w:rsidRPr="002944D4">
        <w:rPr>
          <w:rFonts w:hint="eastAsia"/>
          <w:sz w:val="13"/>
          <w:szCs w:val="13"/>
        </w:rPr>
        <w:t>等测量项目和计算项目≥</w:t>
      </w:r>
      <w:r w:rsidRPr="002944D4">
        <w:rPr>
          <w:rFonts w:hint="eastAsia"/>
          <w:sz w:val="13"/>
          <w:szCs w:val="13"/>
        </w:rPr>
        <w:t>25</w:t>
      </w:r>
      <w:r w:rsidRPr="002944D4">
        <w:rPr>
          <w:rFonts w:hint="eastAsia"/>
          <w:sz w:val="13"/>
          <w:szCs w:val="13"/>
        </w:rPr>
        <w:t>项</w:t>
      </w:r>
      <w:r w:rsidRPr="002944D4">
        <w:rPr>
          <w:rFonts w:hint="eastAsia"/>
          <w:sz w:val="13"/>
          <w:szCs w:val="13"/>
        </w:rPr>
        <w:t>；</w:t>
      </w:r>
    </w:p>
    <w:p w:rsidR="00B63721" w:rsidRPr="002944D4" w:rsidRDefault="00B63721" w:rsidP="00B63721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4</w:t>
      </w:r>
      <w:r w:rsidRPr="002944D4">
        <w:rPr>
          <w:rFonts w:hint="eastAsia"/>
          <w:sz w:val="13"/>
          <w:szCs w:val="13"/>
        </w:rPr>
        <w:t>、定标方式：全自动液体定标，无需钢瓶气体定标，</w:t>
      </w:r>
      <w:r w:rsidRPr="002944D4">
        <w:rPr>
          <w:sz w:val="13"/>
          <w:szCs w:val="13"/>
        </w:rPr>
        <w:t>LED</w:t>
      </w:r>
      <w:r w:rsidRPr="002944D4">
        <w:rPr>
          <w:rFonts w:hint="eastAsia"/>
          <w:sz w:val="13"/>
          <w:szCs w:val="13"/>
        </w:rPr>
        <w:t>背光流路视窗观察窗口</w:t>
      </w:r>
      <w:r w:rsidRPr="002944D4">
        <w:rPr>
          <w:rFonts w:hint="eastAsia"/>
          <w:sz w:val="13"/>
          <w:szCs w:val="13"/>
        </w:rPr>
        <w:t>；</w:t>
      </w:r>
    </w:p>
    <w:p w:rsidR="00B63721" w:rsidRPr="002944D4" w:rsidRDefault="00B63721" w:rsidP="00B63721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5</w:t>
      </w:r>
      <w:r w:rsidRPr="002944D4">
        <w:rPr>
          <w:rFonts w:hint="eastAsia"/>
          <w:sz w:val="13"/>
          <w:szCs w:val="13"/>
        </w:rPr>
        <w:t>、样本量：全血小于等于</w:t>
      </w:r>
      <w:r w:rsidRPr="002944D4">
        <w:rPr>
          <w:rFonts w:hint="eastAsia"/>
          <w:sz w:val="13"/>
          <w:szCs w:val="13"/>
        </w:rPr>
        <w:t>120uL</w:t>
      </w:r>
      <w:r w:rsidRPr="002944D4">
        <w:rPr>
          <w:rFonts w:hint="eastAsia"/>
          <w:sz w:val="13"/>
          <w:szCs w:val="13"/>
        </w:rPr>
        <w:t>，毛细管最低采血量小于等于</w:t>
      </w:r>
      <w:r w:rsidRPr="002944D4">
        <w:rPr>
          <w:rFonts w:hint="eastAsia"/>
          <w:sz w:val="13"/>
          <w:szCs w:val="13"/>
        </w:rPr>
        <w:t>50uL</w:t>
      </w:r>
      <w:r w:rsidRPr="002944D4">
        <w:rPr>
          <w:rFonts w:hint="eastAsia"/>
          <w:sz w:val="13"/>
          <w:szCs w:val="13"/>
        </w:rPr>
        <w:t>；</w:t>
      </w:r>
    </w:p>
    <w:p w:rsidR="00B63721" w:rsidRPr="002944D4" w:rsidRDefault="00B63721" w:rsidP="00B63721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6</w:t>
      </w:r>
      <w:r w:rsidRPr="002944D4">
        <w:rPr>
          <w:rFonts w:hint="eastAsia"/>
          <w:sz w:val="13"/>
          <w:szCs w:val="13"/>
        </w:rPr>
        <w:t>、进样方式：全自动进样，能自动检测并排除小气泡和微血凝块</w:t>
      </w:r>
      <w:r w:rsidRPr="002944D4">
        <w:rPr>
          <w:rFonts w:hint="eastAsia"/>
          <w:sz w:val="13"/>
          <w:szCs w:val="13"/>
        </w:rPr>
        <w:t>；</w:t>
      </w:r>
    </w:p>
    <w:p w:rsidR="00B63721" w:rsidRPr="002944D4" w:rsidRDefault="00B63721" w:rsidP="00B63721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7</w:t>
      </w:r>
      <w:r w:rsidRPr="002944D4">
        <w:rPr>
          <w:rFonts w:hint="eastAsia"/>
          <w:sz w:val="13"/>
          <w:szCs w:val="13"/>
        </w:rPr>
        <w:t>、内置酸碱平衡自动智能分析系统，样品、试剂预热功能，环境温度：</w:t>
      </w:r>
      <w:r w:rsidRPr="002944D4">
        <w:rPr>
          <w:rFonts w:hint="eastAsia"/>
          <w:sz w:val="13"/>
          <w:szCs w:val="13"/>
        </w:rPr>
        <w:t>+15</w:t>
      </w:r>
      <w:r w:rsidRPr="002944D4">
        <w:rPr>
          <w:rFonts w:hint="eastAsia"/>
          <w:sz w:val="13"/>
          <w:szCs w:val="13"/>
        </w:rPr>
        <w:t>℃～</w:t>
      </w:r>
      <w:r w:rsidRPr="002944D4">
        <w:rPr>
          <w:rFonts w:hint="eastAsia"/>
          <w:sz w:val="13"/>
          <w:szCs w:val="13"/>
        </w:rPr>
        <w:t>+30</w:t>
      </w:r>
      <w:r w:rsidRPr="002944D4">
        <w:rPr>
          <w:rFonts w:hint="eastAsia"/>
          <w:sz w:val="13"/>
          <w:szCs w:val="13"/>
        </w:rPr>
        <w:t>℃，相对湿度：≤</w:t>
      </w:r>
      <w:r w:rsidRPr="002944D4">
        <w:rPr>
          <w:rFonts w:hint="eastAsia"/>
          <w:sz w:val="13"/>
          <w:szCs w:val="13"/>
        </w:rPr>
        <w:t>85%</w:t>
      </w:r>
      <w:r w:rsidRPr="002944D4">
        <w:rPr>
          <w:rFonts w:hint="eastAsia"/>
          <w:sz w:val="13"/>
          <w:szCs w:val="13"/>
        </w:rPr>
        <w:t>；</w:t>
      </w:r>
    </w:p>
    <w:p w:rsidR="00B63721" w:rsidRPr="002944D4" w:rsidRDefault="00B63721" w:rsidP="00B63721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8</w:t>
      </w:r>
      <w:r w:rsidRPr="002944D4">
        <w:rPr>
          <w:rFonts w:hint="eastAsia"/>
          <w:sz w:val="13"/>
          <w:szCs w:val="13"/>
        </w:rPr>
        <w:t>、内存：主机可自动储存大于</w:t>
      </w:r>
      <w:r w:rsidRPr="002944D4">
        <w:rPr>
          <w:rFonts w:hint="eastAsia"/>
          <w:sz w:val="13"/>
          <w:szCs w:val="13"/>
        </w:rPr>
        <w:t>5000</w:t>
      </w:r>
      <w:r w:rsidRPr="002944D4">
        <w:rPr>
          <w:rFonts w:hint="eastAsia"/>
          <w:sz w:val="13"/>
          <w:szCs w:val="13"/>
        </w:rPr>
        <w:t>份历史样本完整信息，存储容量可扩展</w:t>
      </w:r>
      <w:r w:rsidRPr="002944D4">
        <w:rPr>
          <w:rFonts w:hint="eastAsia"/>
          <w:sz w:val="13"/>
          <w:szCs w:val="13"/>
        </w:rPr>
        <w:t>；</w:t>
      </w:r>
    </w:p>
    <w:p w:rsidR="00B63721" w:rsidRPr="002944D4" w:rsidRDefault="00B63721" w:rsidP="00B63721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9</w:t>
      </w:r>
      <w:r w:rsidRPr="002944D4">
        <w:rPr>
          <w:rFonts w:hint="eastAsia"/>
          <w:sz w:val="13"/>
          <w:szCs w:val="13"/>
        </w:rPr>
        <w:t>、进样器的选择：自动识别注射器和毛细管，不需适配器</w:t>
      </w:r>
      <w:r w:rsidRPr="002944D4">
        <w:rPr>
          <w:rFonts w:hint="eastAsia"/>
          <w:sz w:val="13"/>
          <w:szCs w:val="13"/>
        </w:rPr>
        <w:t>；</w:t>
      </w:r>
    </w:p>
    <w:p w:rsidR="00B63721" w:rsidRPr="002944D4" w:rsidRDefault="00B63721" w:rsidP="00B63721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10</w:t>
      </w:r>
      <w:r w:rsidRPr="002944D4">
        <w:rPr>
          <w:rFonts w:hint="eastAsia"/>
          <w:sz w:val="13"/>
          <w:szCs w:val="13"/>
        </w:rPr>
        <w:t>、分析时间</w:t>
      </w:r>
      <w:r w:rsidRPr="002944D4">
        <w:rPr>
          <w:rFonts w:hint="eastAsia"/>
          <w:sz w:val="13"/>
          <w:szCs w:val="13"/>
        </w:rPr>
        <w:t>20</w:t>
      </w:r>
      <w:r w:rsidRPr="002944D4">
        <w:rPr>
          <w:rFonts w:hint="eastAsia"/>
          <w:sz w:val="13"/>
          <w:szCs w:val="13"/>
        </w:rPr>
        <w:t>个样本</w:t>
      </w:r>
      <w:r w:rsidRPr="002944D4">
        <w:rPr>
          <w:rFonts w:hint="eastAsia"/>
          <w:sz w:val="13"/>
          <w:szCs w:val="13"/>
        </w:rPr>
        <w:t>/</w:t>
      </w:r>
      <w:r w:rsidRPr="002944D4">
        <w:rPr>
          <w:rFonts w:hint="eastAsia"/>
          <w:sz w:val="13"/>
          <w:szCs w:val="13"/>
        </w:rPr>
        <w:t>小时</w:t>
      </w:r>
      <w:r w:rsidRPr="002944D4">
        <w:rPr>
          <w:rFonts w:hint="eastAsia"/>
          <w:sz w:val="13"/>
          <w:szCs w:val="13"/>
        </w:rPr>
        <w:t>；</w:t>
      </w:r>
    </w:p>
    <w:p w:rsidR="00B63721" w:rsidRPr="002944D4" w:rsidRDefault="00B63721" w:rsidP="00B63721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11</w:t>
      </w:r>
      <w:r w:rsidRPr="002944D4">
        <w:rPr>
          <w:rFonts w:hint="eastAsia"/>
          <w:sz w:val="13"/>
          <w:szCs w:val="13"/>
        </w:rPr>
        <w:t>、采样针内、外壁自动清洗</w:t>
      </w:r>
      <w:r w:rsidRPr="002944D4">
        <w:rPr>
          <w:rFonts w:hint="eastAsia"/>
          <w:sz w:val="13"/>
          <w:szCs w:val="13"/>
        </w:rPr>
        <w:t>；</w:t>
      </w:r>
    </w:p>
    <w:p w:rsidR="00B63721" w:rsidRPr="002944D4" w:rsidRDefault="00B63721" w:rsidP="00B63721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*12</w:t>
      </w:r>
      <w:r w:rsidRPr="002944D4">
        <w:rPr>
          <w:rFonts w:hint="eastAsia"/>
          <w:sz w:val="13"/>
          <w:szCs w:val="13"/>
        </w:rPr>
        <w:t>、有人体红外探测功能；内置不间断电源，断电后满足不低于</w:t>
      </w:r>
      <w:r w:rsidRPr="002944D4">
        <w:rPr>
          <w:rFonts w:hint="eastAsia"/>
          <w:sz w:val="13"/>
          <w:szCs w:val="13"/>
        </w:rPr>
        <w:t>1</w:t>
      </w:r>
      <w:r w:rsidRPr="002944D4">
        <w:rPr>
          <w:rFonts w:hint="eastAsia"/>
          <w:sz w:val="13"/>
          <w:szCs w:val="13"/>
        </w:rPr>
        <w:t>小时以上的工作时间</w:t>
      </w:r>
      <w:r w:rsidRPr="002944D4">
        <w:rPr>
          <w:rFonts w:hint="eastAsia"/>
          <w:sz w:val="13"/>
          <w:szCs w:val="13"/>
        </w:rPr>
        <w:t>；</w:t>
      </w:r>
    </w:p>
    <w:p w:rsidR="00B63721" w:rsidRPr="002944D4" w:rsidRDefault="00B63721" w:rsidP="00B63721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*13</w:t>
      </w:r>
      <w:r w:rsidRPr="002944D4">
        <w:rPr>
          <w:rFonts w:hint="eastAsia"/>
          <w:sz w:val="13"/>
          <w:szCs w:val="13"/>
        </w:rPr>
        <w:t>、须配套血气质控</w:t>
      </w:r>
      <w:r w:rsidRPr="002944D4">
        <w:rPr>
          <w:rFonts w:hint="eastAsia"/>
          <w:sz w:val="13"/>
          <w:szCs w:val="13"/>
        </w:rPr>
        <w:t>；</w:t>
      </w:r>
    </w:p>
    <w:p w:rsidR="00B63721" w:rsidRPr="002944D4" w:rsidRDefault="00B63721" w:rsidP="00B63721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*14</w:t>
      </w:r>
      <w:r w:rsidRPr="002944D4">
        <w:rPr>
          <w:rFonts w:hint="eastAsia"/>
          <w:sz w:val="13"/>
          <w:szCs w:val="13"/>
        </w:rPr>
        <w:t>、样品恒温</w:t>
      </w:r>
      <w:r w:rsidRPr="002944D4">
        <w:rPr>
          <w:sz w:val="13"/>
          <w:szCs w:val="13"/>
        </w:rPr>
        <w:t xml:space="preserve"> 37±0.</w:t>
      </w:r>
      <w:r w:rsidRPr="002944D4">
        <w:rPr>
          <w:rFonts w:hint="eastAsia"/>
          <w:sz w:val="13"/>
          <w:szCs w:val="13"/>
        </w:rPr>
        <w:t>2</w:t>
      </w:r>
      <w:r w:rsidRPr="002944D4">
        <w:rPr>
          <w:rFonts w:hint="eastAsia"/>
          <w:sz w:val="13"/>
          <w:szCs w:val="13"/>
        </w:rPr>
        <w:t>℃</w:t>
      </w:r>
    </w:p>
    <w:p w:rsidR="00B63721" w:rsidRPr="002944D4" w:rsidRDefault="00B63721" w:rsidP="00412782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*15</w:t>
      </w:r>
      <w:r w:rsidRPr="002944D4">
        <w:rPr>
          <w:rFonts w:hint="eastAsia"/>
          <w:sz w:val="13"/>
          <w:szCs w:val="13"/>
        </w:rPr>
        <w:t>、仪器具有远程诊断模块，能实时了解使用运行状态</w:t>
      </w:r>
      <w:r w:rsidRPr="002944D4">
        <w:rPr>
          <w:rFonts w:hint="eastAsia"/>
          <w:sz w:val="13"/>
          <w:szCs w:val="13"/>
        </w:rPr>
        <w:t>。</w:t>
      </w:r>
    </w:p>
    <w:p w:rsidR="00412782" w:rsidRPr="002944D4" w:rsidRDefault="00412782" w:rsidP="002944D4">
      <w:pPr>
        <w:jc w:val="center"/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全自动化学发光免疫分析</w:t>
      </w:r>
      <w:proofErr w:type="gramStart"/>
      <w:r w:rsidRPr="002944D4">
        <w:rPr>
          <w:rFonts w:hint="eastAsia"/>
          <w:sz w:val="13"/>
          <w:szCs w:val="13"/>
        </w:rPr>
        <w:t>仪技术</w:t>
      </w:r>
      <w:proofErr w:type="gramEnd"/>
      <w:r w:rsidRPr="002944D4">
        <w:rPr>
          <w:rFonts w:hint="eastAsia"/>
          <w:sz w:val="13"/>
          <w:szCs w:val="13"/>
        </w:rPr>
        <w:t>参数</w:t>
      </w:r>
    </w:p>
    <w:p w:rsidR="00412782" w:rsidRPr="002944D4" w:rsidRDefault="00412782" w:rsidP="00412782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分析原理：磁微粒固相载体，酶促化学发光</w:t>
      </w:r>
      <w:r w:rsidR="00933657" w:rsidRPr="002944D4">
        <w:rPr>
          <w:rFonts w:hint="eastAsia"/>
          <w:sz w:val="13"/>
          <w:szCs w:val="13"/>
        </w:rPr>
        <w:t>；</w:t>
      </w:r>
    </w:p>
    <w:p w:rsidR="00412782" w:rsidRPr="002944D4" w:rsidRDefault="00412782" w:rsidP="00412782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屏幕显示器：≥</w:t>
      </w:r>
      <w:r w:rsidRPr="002944D4">
        <w:rPr>
          <w:rFonts w:hint="eastAsia"/>
          <w:sz w:val="13"/>
          <w:szCs w:val="13"/>
        </w:rPr>
        <w:t>15.6</w:t>
      </w:r>
      <w:r w:rsidRPr="002944D4">
        <w:rPr>
          <w:rFonts w:hint="eastAsia"/>
          <w:sz w:val="13"/>
          <w:szCs w:val="13"/>
        </w:rPr>
        <w:t>英寸彩色触摸屏</w:t>
      </w:r>
      <w:r w:rsidR="00933657" w:rsidRPr="002944D4">
        <w:rPr>
          <w:rFonts w:hint="eastAsia"/>
          <w:sz w:val="13"/>
          <w:szCs w:val="13"/>
        </w:rPr>
        <w:t>；</w:t>
      </w:r>
    </w:p>
    <w:p w:rsidR="00412782" w:rsidRPr="002944D4" w:rsidRDefault="00412782" w:rsidP="00412782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输入电压与频率</w:t>
      </w:r>
      <w:r w:rsidRPr="002944D4">
        <w:rPr>
          <w:rFonts w:hint="eastAsia"/>
          <w:sz w:val="13"/>
          <w:szCs w:val="13"/>
        </w:rPr>
        <w:t>:110-240V</w:t>
      </w:r>
      <w:r w:rsidRPr="002944D4">
        <w:rPr>
          <w:rFonts w:hint="eastAsia"/>
          <w:sz w:val="13"/>
          <w:szCs w:val="13"/>
        </w:rPr>
        <w:t>～</w:t>
      </w:r>
      <w:r w:rsidRPr="002944D4">
        <w:rPr>
          <w:rFonts w:hint="eastAsia"/>
          <w:sz w:val="13"/>
          <w:szCs w:val="13"/>
        </w:rPr>
        <w:t>,50-60Hz</w:t>
      </w:r>
      <w:r w:rsidR="00933657" w:rsidRPr="002944D4">
        <w:rPr>
          <w:rFonts w:hint="eastAsia"/>
          <w:sz w:val="13"/>
          <w:szCs w:val="13"/>
        </w:rPr>
        <w:t>；</w:t>
      </w:r>
    </w:p>
    <w:p w:rsidR="00412782" w:rsidRPr="002944D4" w:rsidRDefault="00412782" w:rsidP="00412782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输入功率</w:t>
      </w:r>
      <w:r w:rsidRPr="002944D4">
        <w:rPr>
          <w:rFonts w:hint="eastAsia"/>
          <w:sz w:val="13"/>
          <w:szCs w:val="13"/>
        </w:rPr>
        <w:t>:1000 VA</w:t>
      </w:r>
      <w:r w:rsidR="00933657" w:rsidRPr="002944D4">
        <w:rPr>
          <w:rFonts w:hint="eastAsia"/>
          <w:sz w:val="13"/>
          <w:szCs w:val="13"/>
        </w:rPr>
        <w:t>；</w:t>
      </w:r>
    </w:p>
    <w:p w:rsidR="00412782" w:rsidRPr="002944D4" w:rsidRDefault="00412782" w:rsidP="00412782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首次出结果时间</w:t>
      </w:r>
      <w:r w:rsidRPr="002944D4">
        <w:rPr>
          <w:rFonts w:hint="eastAsia"/>
          <w:sz w:val="13"/>
          <w:szCs w:val="13"/>
        </w:rPr>
        <w:t>:</w:t>
      </w:r>
      <w:r w:rsidRPr="002944D4">
        <w:rPr>
          <w:rFonts w:hint="eastAsia"/>
          <w:sz w:val="13"/>
          <w:szCs w:val="13"/>
        </w:rPr>
        <w:t>≤</w:t>
      </w:r>
      <w:r w:rsidRPr="002944D4">
        <w:rPr>
          <w:rFonts w:hint="eastAsia"/>
          <w:sz w:val="13"/>
          <w:szCs w:val="13"/>
        </w:rPr>
        <w:t>12min</w:t>
      </w:r>
      <w:r w:rsidR="00933657" w:rsidRPr="002944D4">
        <w:rPr>
          <w:rFonts w:hint="eastAsia"/>
          <w:sz w:val="13"/>
          <w:szCs w:val="13"/>
        </w:rPr>
        <w:t>；</w:t>
      </w:r>
    </w:p>
    <w:p w:rsidR="00412782" w:rsidRPr="002944D4" w:rsidRDefault="00412782" w:rsidP="00412782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分析通量</w:t>
      </w:r>
      <w:r w:rsidRPr="002944D4">
        <w:rPr>
          <w:rFonts w:hint="eastAsia"/>
          <w:sz w:val="13"/>
          <w:szCs w:val="13"/>
        </w:rPr>
        <w:t>:</w:t>
      </w:r>
      <w:r w:rsidRPr="002944D4">
        <w:rPr>
          <w:rFonts w:hint="eastAsia"/>
          <w:sz w:val="13"/>
          <w:szCs w:val="13"/>
        </w:rPr>
        <w:t>测试速度最大可达到</w:t>
      </w:r>
      <w:r w:rsidRPr="002944D4">
        <w:rPr>
          <w:rFonts w:hint="eastAsia"/>
          <w:sz w:val="13"/>
          <w:szCs w:val="13"/>
        </w:rPr>
        <w:t>200</w:t>
      </w:r>
      <w:r w:rsidRPr="002944D4">
        <w:rPr>
          <w:rFonts w:hint="eastAsia"/>
          <w:sz w:val="13"/>
          <w:szCs w:val="13"/>
        </w:rPr>
        <w:t>项</w:t>
      </w:r>
      <w:r w:rsidRPr="002944D4">
        <w:rPr>
          <w:rFonts w:hint="eastAsia"/>
          <w:sz w:val="13"/>
          <w:szCs w:val="13"/>
        </w:rPr>
        <w:t>/</w:t>
      </w:r>
      <w:r w:rsidRPr="002944D4">
        <w:rPr>
          <w:rFonts w:hint="eastAsia"/>
          <w:sz w:val="13"/>
          <w:szCs w:val="13"/>
        </w:rPr>
        <w:t>小时</w:t>
      </w:r>
      <w:r w:rsidR="00933657" w:rsidRPr="002944D4">
        <w:rPr>
          <w:rFonts w:hint="eastAsia"/>
          <w:sz w:val="13"/>
          <w:szCs w:val="13"/>
        </w:rPr>
        <w:t>；</w:t>
      </w:r>
    </w:p>
    <w:p w:rsidR="00412782" w:rsidRPr="002944D4" w:rsidRDefault="00412782" w:rsidP="00412782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检测模式</w:t>
      </w:r>
      <w:r w:rsidRPr="002944D4">
        <w:rPr>
          <w:rFonts w:hint="eastAsia"/>
          <w:sz w:val="13"/>
          <w:szCs w:val="13"/>
        </w:rPr>
        <w:t>:</w:t>
      </w:r>
      <w:proofErr w:type="gramStart"/>
      <w:r w:rsidRPr="002944D4">
        <w:rPr>
          <w:rFonts w:hint="eastAsia"/>
          <w:sz w:val="13"/>
          <w:szCs w:val="13"/>
        </w:rPr>
        <w:t>一</w:t>
      </w:r>
      <w:proofErr w:type="gramEnd"/>
      <w:r w:rsidRPr="002944D4">
        <w:rPr>
          <w:rFonts w:hint="eastAsia"/>
          <w:sz w:val="13"/>
          <w:szCs w:val="13"/>
        </w:rPr>
        <w:t>步法，两步法一次分离，两步法两次分离</w:t>
      </w:r>
      <w:r w:rsidR="00933657" w:rsidRPr="002944D4">
        <w:rPr>
          <w:rFonts w:hint="eastAsia"/>
          <w:sz w:val="13"/>
          <w:szCs w:val="13"/>
        </w:rPr>
        <w:t>；</w:t>
      </w:r>
    </w:p>
    <w:p w:rsidR="00412782" w:rsidRPr="002944D4" w:rsidRDefault="00412782" w:rsidP="00412782">
      <w:pPr>
        <w:rPr>
          <w:sz w:val="13"/>
          <w:szCs w:val="13"/>
        </w:rPr>
      </w:pPr>
      <w:r w:rsidRPr="002944D4">
        <w:rPr>
          <w:rFonts w:hint="eastAsia"/>
          <w:sz w:val="13"/>
          <w:szCs w:val="13"/>
        </w:rPr>
        <w:t>样本类型</w:t>
      </w:r>
      <w:r w:rsidRPr="002944D4">
        <w:rPr>
          <w:rFonts w:hint="eastAsia"/>
          <w:sz w:val="13"/>
          <w:szCs w:val="13"/>
        </w:rPr>
        <w:t>:</w:t>
      </w:r>
      <w:r w:rsidRPr="002944D4">
        <w:rPr>
          <w:rFonts w:hint="eastAsia"/>
          <w:sz w:val="13"/>
          <w:szCs w:val="13"/>
        </w:rPr>
        <w:t>人体的血清、血浆、全血、尿液、脑脊液</w:t>
      </w:r>
      <w:r w:rsidR="00933657" w:rsidRPr="002944D4">
        <w:rPr>
          <w:rFonts w:hint="eastAsia"/>
          <w:sz w:val="13"/>
          <w:szCs w:val="13"/>
        </w:rPr>
        <w:t>；</w:t>
      </w:r>
    </w:p>
    <w:p w:rsidR="00412782" w:rsidRPr="002944D4" w:rsidRDefault="00412782" w:rsidP="00412782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样本管理</w:t>
      </w:r>
      <w:r w:rsidRPr="002944D4">
        <w:rPr>
          <w:rFonts w:hint="eastAsia"/>
          <w:sz w:val="13"/>
          <w:szCs w:val="13"/>
        </w:rPr>
        <w:t>:</w:t>
      </w:r>
      <w:r w:rsidRPr="002944D4">
        <w:rPr>
          <w:rFonts w:hint="eastAsia"/>
          <w:sz w:val="13"/>
          <w:szCs w:val="13"/>
        </w:rPr>
        <w:t>具有通过人机对话指令完成常规样本申请、批处理样本申请的功能，具有快捷</w:t>
      </w:r>
      <w:r w:rsidRPr="002944D4">
        <w:rPr>
          <w:rFonts w:hint="eastAsia"/>
          <w:sz w:val="13"/>
          <w:szCs w:val="13"/>
        </w:rPr>
        <w:t xml:space="preserve"> </w:t>
      </w:r>
      <w:r w:rsidRPr="002944D4">
        <w:rPr>
          <w:rFonts w:hint="eastAsia"/>
          <w:sz w:val="13"/>
          <w:szCs w:val="13"/>
        </w:rPr>
        <w:t>急诊、自动稀释、样本重测功能</w:t>
      </w:r>
      <w:r w:rsidR="00933657" w:rsidRPr="002944D4">
        <w:rPr>
          <w:rFonts w:hint="eastAsia"/>
          <w:sz w:val="13"/>
          <w:szCs w:val="13"/>
        </w:rPr>
        <w:t>；</w:t>
      </w:r>
    </w:p>
    <w:p w:rsidR="00412782" w:rsidRPr="002944D4" w:rsidRDefault="00412782" w:rsidP="00412782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试剂耗材管理</w:t>
      </w:r>
      <w:r w:rsidRPr="002944D4">
        <w:rPr>
          <w:rFonts w:hint="eastAsia"/>
          <w:sz w:val="13"/>
          <w:szCs w:val="13"/>
        </w:rPr>
        <w:t>:</w:t>
      </w:r>
      <w:r w:rsidRPr="002944D4">
        <w:rPr>
          <w:rFonts w:hint="eastAsia"/>
          <w:sz w:val="13"/>
          <w:szCs w:val="13"/>
        </w:rPr>
        <w:t>具有试剂耗材设置，试剂耗材及固体废弃物状态查看、试剂效期管理、射频自动识别试剂信息的功能</w:t>
      </w:r>
      <w:r w:rsidR="00933657" w:rsidRPr="002944D4">
        <w:rPr>
          <w:rFonts w:hint="eastAsia"/>
          <w:sz w:val="13"/>
          <w:szCs w:val="13"/>
        </w:rPr>
        <w:t>；</w:t>
      </w:r>
    </w:p>
    <w:p w:rsidR="00412782" w:rsidRPr="002944D4" w:rsidRDefault="00412782" w:rsidP="00412782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测试管理</w:t>
      </w:r>
      <w:r w:rsidRPr="002944D4">
        <w:rPr>
          <w:rFonts w:hint="eastAsia"/>
          <w:sz w:val="13"/>
          <w:szCs w:val="13"/>
        </w:rPr>
        <w:t>:</w:t>
      </w:r>
      <w:r w:rsidRPr="002944D4">
        <w:rPr>
          <w:rFonts w:hint="eastAsia"/>
          <w:sz w:val="13"/>
          <w:szCs w:val="13"/>
        </w:rPr>
        <w:t>具有开始测试、在线试剂耗材装载、暂停未启动的测试、紧急停止功能，具有液面检测功能、样本试剂针防撞功能、</w:t>
      </w:r>
      <w:proofErr w:type="gramStart"/>
      <w:r w:rsidRPr="002944D4">
        <w:rPr>
          <w:rFonts w:hint="eastAsia"/>
          <w:sz w:val="13"/>
          <w:szCs w:val="13"/>
        </w:rPr>
        <w:t>堵针检测</w:t>
      </w:r>
      <w:proofErr w:type="gramEnd"/>
      <w:r w:rsidRPr="002944D4">
        <w:rPr>
          <w:rFonts w:hint="eastAsia"/>
          <w:sz w:val="13"/>
          <w:szCs w:val="13"/>
        </w:rPr>
        <w:t>功能，具有扫描样本的功能</w:t>
      </w:r>
      <w:r w:rsidR="00933657" w:rsidRPr="002944D4">
        <w:rPr>
          <w:rFonts w:hint="eastAsia"/>
          <w:sz w:val="13"/>
          <w:szCs w:val="13"/>
        </w:rPr>
        <w:t>；</w:t>
      </w:r>
    </w:p>
    <w:p w:rsidR="00933657" w:rsidRPr="002944D4" w:rsidRDefault="00412782" w:rsidP="00412782">
      <w:pPr>
        <w:rPr>
          <w:rFonts w:hint="eastAsia"/>
          <w:sz w:val="13"/>
          <w:szCs w:val="13"/>
        </w:rPr>
      </w:pPr>
      <w:r w:rsidRPr="002944D4">
        <w:rPr>
          <w:rFonts w:hint="eastAsia"/>
          <w:sz w:val="13"/>
          <w:szCs w:val="13"/>
        </w:rPr>
        <w:t>维护功能</w:t>
      </w:r>
      <w:r w:rsidRPr="002944D4">
        <w:rPr>
          <w:rFonts w:hint="eastAsia"/>
          <w:sz w:val="13"/>
          <w:szCs w:val="13"/>
        </w:rPr>
        <w:t>:</w:t>
      </w:r>
      <w:r w:rsidRPr="002944D4">
        <w:rPr>
          <w:rFonts w:hint="eastAsia"/>
          <w:sz w:val="13"/>
          <w:szCs w:val="13"/>
        </w:rPr>
        <w:t>具有维护功能，支持定时自动维护功能、定期维护</w:t>
      </w:r>
      <w:r w:rsidR="00933657" w:rsidRPr="002944D4">
        <w:rPr>
          <w:rFonts w:hint="eastAsia"/>
          <w:sz w:val="13"/>
          <w:szCs w:val="13"/>
        </w:rPr>
        <w:t>；</w:t>
      </w:r>
    </w:p>
    <w:p w:rsidR="00D85D3C" w:rsidRPr="002944D4" w:rsidRDefault="00412782" w:rsidP="00412782">
      <w:pPr>
        <w:rPr>
          <w:rFonts w:hint="eastAsia"/>
          <w:spacing w:val="-2"/>
          <w:sz w:val="13"/>
          <w:szCs w:val="13"/>
        </w:rPr>
      </w:pPr>
      <w:r w:rsidRPr="002944D4">
        <w:rPr>
          <w:rFonts w:hint="eastAsia"/>
          <w:sz w:val="13"/>
          <w:szCs w:val="13"/>
        </w:rPr>
        <w:t>上样本方式</w:t>
      </w:r>
      <w:r w:rsidRPr="002944D4">
        <w:rPr>
          <w:rFonts w:hint="eastAsia"/>
          <w:sz w:val="13"/>
          <w:szCs w:val="13"/>
        </w:rPr>
        <w:t>:</w:t>
      </w:r>
      <w:r w:rsidRPr="002944D4">
        <w:rPr>
          <w:rFonts w:hint="eastAsia"/>
          <w:sz w:val="13"/>
          <w:szCs w:val="13"/>
        </w:rPr>
        <w:t>钢针自动加样</w:t>
      </w:r>
      <w:r w:rsidR="00933657" w:rsidRPr="002944D4">
        <w:rPr>
          <w:rFonts w:hint="eastAsia"/>
          <w:sz w:val="13"/>
          <w:szCs w:val="13"/>
        </w:rPr>
        <w:t>;</w:t>
      </w:r>
      <w:r w:rsidR="00933657" w:rsidRPr="002944D4">
        <w:rPr>
          <w:spacing w:val="-2"/>
          <w:sz w:val="13"/>
          <w:szCs w:val="13"/>
        </w:rPr>
        <w:t xml:space="preserve"> </w:t>
      </w:r>
      <w:r w:rsidR="00933657" w:rsidRPr="002944D4">
        <w:rPr>
          <w:spacing w:val="-2"/>
          <w:sz w:val="13"/>
          <w:szCs w:val="13"/>
        </w:rPr>
        <w:t>样本位数量</w:t>
      </w:r>
      <w:r w:rsidR="00933657" w:rsidRPr="002944D4">
        <w:rPr>
          <w:rFonts w:hint="eastAsia"/>
          <w:spacing w:val="-2"/>
          <w:sz w:val="13"/>
          <w:szCs w:val="13"/>
        </w:rPr>
        <w:t>:</w:t>
      </w:r>
      <w:r w:rsidR="00933657" w:rsidRPr="002944D4">
        <w:rPr>
          <w:spacing w:val="3"/>
          <w:sz w:val="13"/>
          <w:szCs w:val="13"/>
        </w:rPr>
        <w:t xml:space="preserve"> </w:t>
      </w:r>
      <w:proofErr w:type="gramStart"/>
      <w:r w:rsidR="00933657" w:rsidRPr="002944D4">
        <w:rPr>
          <w:spacing w:val="3"/>
          <w:sz w:val="13"/>
          <w:szCs w:val="13"/>
        </w:rPr>
        <w:t>样本位</w:t>
      </w:r>
      <w:proofErr w:type="gramEnd"/>
      <w:r w:rsidR="00933657" w:rsidRPr="002944D4">
        <w:rPr>
          <w:spacing w:val="3"/>
          <w:sz w:val="13"/>
          <w:szCs w:val="13"/>
        </w:rPr>
        <w:t>个数为</w:t>
      </w:r>
      <w:r w:rsidR="00933657" w:rsidRPr="002944D4">
        <w:rPr>
          <w:spacing w:val="3"/>
          <w:sz w:val="13"/>
          <w:szCs w:val="13"/>
        </w:rPr>
        <w:t>60</w:t>
      </w:r>
      <w:r w:rsidR="00933657" w:rsidRPr="002944D4">
        <w:rPr>
          <w:spacing w:val="3"/>
          <w:sz w:val="13"/>
          <w:szCs w:val="13"/>
        </w:rPr>
        <w:t>个</w:t>
      </w:r>
      <w:r w:rsidR="00933657" w:rsidRPr="002944D4">
        <w:rPr>
          <w:spacing w:val="3"/>
          <w:sz w:val="13"/>
          <w:szCs w:val="13"/>
        </w:rPr>
        <w:t>(6X10)</w:t>
      </w:r>
      <w:r w:rsidR="00933657" w:rsidRPr="002944D4">
        <w:rPr>
          <w:rFonts w:hint="eastAsia"/>
          <w:spacing w:val="3"/>
          <w:sz w:val="13"/>
          <w:szCs w:val="13"/>
        </w:rPr>
        <w:t>;</w:t>
      </w:r>
      <w:r w:rsidR="00933657" w:rsidRPr="002944D4">
        <w:rPr>
          <w:spacing w:val="-2"/>
          <w:sz w:val="13"/>
          <w:szCs w:val="13"/>
        </w:rPr>
        <w:t xml:space="preserve"> </w:t>
      </w:r>
      <w:r w:rsidR="00933657" w:rsidRPr="002944D4">
        <w:rPr>
          <w:spacing w:val="-2"/>
          <w:sz w:val="13"/>
          <w:szCs w:val="13"/>
        </w:rPr>
        <w:t>试剂位数量</w:t>
      </w:r>
      <w:r w:rsidR="00933657" w:rsidRPr="002944D4">
        <w:rPr>
          <w:rFonts w:hint="eastAsia"/>
          <w:spacing w:val="-2"/>
          <w:sz w:val="13"/>
          <w:szCs w:val="13"/>
        </w:rPr>
        <w:t>:25</w:t>
      </w:r>
      <w:r w:rsidR="00933657" w:rsidRPr="002944D4">
        <w:rPr>
          <w:rFonts w:hint="eastAsia"/>
          <w:spacing w:val="-2"/>
          <w:sz w:val="13"/>
          <w:szCs w:val="13"/>
        </w:rPr>
        <w:t>个；</w:t>
      </w:r>
      <w:r w:rsidR="00933657" w:rsidRPr="002944D4">
        <w:rPr>
          <w:spacing w:val="-2"/>
          <w:sz w:val="13"/>
          <w:szCs w:val="13"/>
        </w:rPr>
        <w:t>反应杯数量</w:t>
      </w:r>
      <w:r w:rsidR="00933657" w:rsidRPr="002944D4">
        <w:rPr>
          <w:rFonts w:hint="eastAsia"/>
          <w:spacing w:val="-2"/>
          <w:sz w:val="13"/>
          <w:szCs w:val="13"/>
        </w:rPr>
        <w:t>：</w:t>
      </w:r>
      <w:r w:rsidR="00933657" w:rsidRPr="002944D4">
        <w:rPr>
          <w:rFonts w:hint="eastAsia"/>
          <w:spacing w:val="-2"/>
          <w:sz w:val="13"/>
          <w:szCs w:val="13"/>
        </w:rPr>
        <w:t>500</w:t>
      </w:r>
      <w:r w:rsidR="00933657" w:rsidRPr="002944D4">
        <w:rPr>
          <w:rFonts w:hint="eastAsia"/>
          <w:spacing w:val="-2"/>
          <w:sz w:val="13"/>
          <w:szCs w:val="13"/>
        </w:rPr>
        <w:t>个。</w:t>
      </w:r>
    </w:p>
    <w:sectPr w:rsidR="00D85D3C" w:rsidRPr="002944D4" w:rsidSect="00D85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2782"/>
    <w:rsid w:val="00132BBB"/>
    <w:rsid w:val="002944D4"/>
    <w:rsid w:val="00412782"/>
    <w:rsid w:val="007C36B6"/>
    <w:rsid w:val="00933657"/>
    <w:rsid w:val="00B63721"/>
    <w:rsid w:val="00D85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933657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933657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Cs w:val="21"/>
      <w:lang w:eastAsia="en-US"/>
    </w:rPr>
  </w:style>
  <w:style w:type="table" w:styleId="a3">
    <w:name w:val="Table Grid"/>
    <w:basedOn w:val="a1"/>
    <w:uiPriority w:val="59"/>
    <w:rsid w:val="00B637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2024-09-04T06:28:00Z</dcterms:created>
  <dcterms:modified xsi:type="dcterms:W3CDTF">2024-09-04T07:05:00Z</dcterms:modified>
</cp:coreProperties>
</file>