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38292">
      <w:pPr>
        <w:spacing w:line="360" w:lineRule="auto"/>
        <w:jc w:val="center"/>
        <w:rPr>
          <w:rFonts w:hint="eastAsia" w:ascii="Times New Roman" w:hAnsi="Times New Roman" w:cs="Times New Roman"/>
          <w:b/>
          <w:sz w:val="36"/>
          <w:szCs w:val="36"/>
        </w:rPr>
      </w:pPr>
      <w:r>
        <w:rPr>
          <w:rFonts w:hint="eastAsia" w:ascii="Times New Roman" w:hAnsi="Times New Roman" w:cs="Times New Roman"/>
          <w:b/>
          <w:sz w:val="36"/>
          <w:szCs w:val="36"/>
        </w:rPr>
        <w:t>全自动血细胞分析仪等报价单</w:t>
      </w:r>
    </w:p>
    <w:tbl>
      <w:tblPr>
        <w:tblStyle w:val="5"/>
        <w:tblW w:w="1063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1843"/>
        <w:gridCol w:w="1347"/>
        <w:gridCol w:w="1952"/>
        <w:gridCol w:w="1952"/>
      </w:tblGrid>
      <w:tr w14:paraId="5CAB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3545" w:type="dxa"/>
          </w:tcPr>
          <w:p w14:paraId="50BE95B1">
            <w:pPr>
              <w:spacing w:line="360" w:lineRule="auto"/>
              <w:jc w:val="center"/>
              <w:rPr>
                <w:rFonts w:hint="eastAsia" w:ascii="Times New Roman" w:hAnsi="Times New Roman" w:cs="Times New Roman"/>
                <w:b/>
                <w:sz w:val="28"/>
                <w:szCs w:val="28"/>
              </w:rPr>
            </w:pPr>
            <w:r>
              <w:rPr>
                <w:rFonts w:hint="eastAsia" w:ascii="Times New Roman" w:hAnsi="Times New Roman" w:cs="Times New Roman"/>
                <w:b/>
                <w:sz w:val="28"/>
                <w:szCs w:val="28"/>
              </w:rPr>
              <w:t>设备名称</w:t>
            </w:r>
          </w:p>
        </w:tc>
        <w:tc>
          <w:tcPr>
            <w:tcW w:w="1843" w:type="dxa"/>
          </w:tcPr>
          <w:p w14:paraId="127973CF">
            <w:pPr>
              <w:spacing w:line="360" w:lineRule="auto"/>
              <w:jc w:val="center"/>
              <w:rPr>
                <w:rFonts w:hint="eastAsia" w:ascii="Times New Roman" w:hAnsi="Times New Roman" w:cs="Times New Roman"/>
                <w:b/>
                <w:sz w:val="28"/>
                <w:szCs w:val="28"/>
              </w:rPr>
            </w:pPr>
            <w:r>
              <w:rPr>
                <w:rFonts w:hint="eastAsia" w:ascii="Times New Roman" w:hAnsi="Times New Roman" w:cs="Times New Roman"/>
                <w:b/>
                <w:sz w:val="28"/>
                <w:szCs w:val="28"/>
              </w:rPr>
              <w:t>品牌型号</w:t>
            </w:r>
          </w:p>
        </w:tc>
        <w:tc>
          <w:tcPr>
            <w:tcW w:w="1347" w:type="dxa"/>
          </w:tcPr>
          <w:p w14:paraId="2FAD7B6D">
            <w:pPr>
              <w:spacing w:line="360" w:lineRule="auto"/>
              <w:jc w:val="center"/>
              <w:rPr>
                <w:rFonts w:hint="eastAsia" w:ascii="Times New Roman" w:hAnsi="Times New Roman" w:cs="Times New Roman"/>
                <w:b/>
                <w:sz w:val="28"/>
                <w:szCs w:val="28"/>
              </w:rPr>
            </w:pPr>
            <w:r>
              <w:rPr>
                <w:rFonts w:hint="eastAsia" w:ascii="Times New Roman" w:hAnsi="Times New Roman" w:cs="Times New Roman"/>
                <w:b/>
                <w:sz w:val="28"/>
                <w:szCs w:val="28"/>
              </w:rPr>
              <w:t>数量</w:t>
            </w:r>
          </w:p>
        </w:tc>
        <w:tc>
          <w:tcPr>
            <w:tcW w:w="1952" w:type="dxa"/>
          </w:tcPr>
          <w:p w14:paraId="6B36B188">
            <w:pPr>
              <w:spacing w:line="360" w:lineRule="auto"/>
              <w:jc w:val="center"/>
              <w:rPr>
                <w:rFonts w:hint="eastAsia" w:ascii="Times New Roman" w:hAnsi="Times New Roman" w:cs="Times New Roman"/>
                <w:b/>
                <w:sz w:val="28"/>
                <w:szCs w:val="28"/>
              </w:rPr>
            </w:pPr>
            <w:r>
              <w:rPr>
                <w:rFonts w:hint="eastAsia" w:ascii="Times New Roman" w:hAnsi="Times New Roman" w:cs="Times New Roman"/>
                <w:b/>
                <w:sz w:val="28"/>
                <w:szCs w:val="28"/>
              </w:rPr>
              <w:t>单价</w:t>
            </w:r>
          </w:p>
        </w:tc>
        <w:tc>
          <w:tcPr>
            <w:tcW w:w="1952" w:type="dxa"/>
          </w:tcPr>
          <w:p w14:paraId="6D18EDE1">
            <w:pPr>
              <w:spacing w:line="360" w:lineRule="auto"/>
              <w:jc w:val="center"/>
              <w:rPr>
                <w:rFonts w:hint="eastAsia" w:ascii="Times New Roman" w:hAnsi="Times New Roman" w:cs="Times New Roman"/>
                <w:b/>
                <w:sz w:val="28"/>
                <w:szCs w:val="28"/>
              </w:rPr>
            </w:pPr>
            <w:r>
              <w:rPr>
                <w:rFonts w:hint="eastAsia" w:ascii="Times New Roman" w:hAnsi="Times New Roman" w:cs="Times New Roman"/>
                <w:b/>
                <w:sz w:val="28"/>
                <w:szCs w:val="28"/>
              </w:rPr>
              <w:t>金额</w:t>
            </w:r>
          </w:p>
        </w:tc>
      </w:tr>
      <w:tr w14:paraId="2DFB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545" w:type="dxa"/>
          </w:tcPr>
          <w:p w14:paraId="4BFC6DD3">
            <w:pPr>
              <w:spacing w:line="360" w:lineRule="auto"/>
              <w:jc w:val="center"/>
              <w:rPr>
                <w:rFonts w:hint="eastAsia" w:ascii="Times New Roman" w:hAnsi="Times New Roman" w:cs="Times New Roman"/>
                <w:b/>
                <w:sz w:val="28"/>
                <w:szCs w:val="28"/>
              </w:rPr>
            </w:pPr>
            <w:r>
              <w:rPr>
                <w:rFonts w:hint="eastAsia" w:ascii="Times New Roman" w:hAnsi="Times New Roman" w:cs="Times New Roman"/>
                <w:b/>
                <w:sz w:val="28"/>
                <w:szCs w:val="28"/>
              </w:rPr>
              <w:t>全自动血细胞分析仪</w:t>
            </w:r>
          </w:p>
        </w:tc>
        <w:tc>
          <w:tcPr>
            <w:tcW w:w="1843" w:type="dxa"/>
          </w:tcPr>
          <w:p w14:paraId="41F0EA17">
            <w:pPr>
              <w:spacing w:line="360" w:lineRule="auto"/>
              <w:jc w:val="center"/>
              <w:rPr>
                <w:rFonts w:hint="eastAsia" w:ascii="Times New Roman" w:hAnsi="Times New Roman" w:cs="Times New Roman"/>
                <w:b/>
                <w:sz w:val="28"/>
                <w:szCs w:val="28"/>
              </w:rPr>
            </w:pPr>
          </w:p>
        </w:tc>
        <w:tc>
          <w:tcPr>
            <w:tcW w:w="1347" w:type="dxa"/>
          </w:tcPr>
          <w:p w14:paraId="7020AC71">
            <w:pPr>
              <w:spacing w:line="360" w:lineRule="auto"/>
              <w:jc w:val="center"/>
              <w:rPr>
                <w:rFonts w:hint="eastAsia" w:ascii="Times New Roman" w:hAnsi="Times New Roman" w:cs="Times New Roman"/>
                <w:b/>
                <w:sz w:val="28"/>
                <w:szCs w:val="28"/>
              </w:rPr>
            </w:pPr>
            <w:r>
              <w:rPr>
                <w:rFonts w:hint="eastAsia" w:ascii="Times New Roman" w:hAnsi="Times New Roman" w:cs="Times New Roman"/>
                <w:b/>
                <w:sz w:val="28"/>
                <w:szCs w:val="28"/>
              </w:rPr>
              <w:t>1台</w:t>
            </w:r>
          </w:p>
        </w:tc>
        <w:tc>
          <w:tcPr>
            <w:tcW w:w="1952" w:type="dxa"/>
          </w:tcPr>
          <w:p w14:paraId="52A91E63">
            <w:pPr>
              <w:spacing w:line="360" w:lineRule="auto"/>
              <w:jc w:val="center"/>
              <w:rPr>
                <w:rFonts w:hint="eastAsia" w:ascii="Times New Roman" w:hAnsi="Times New Roman" w:cs="Times New Roman"/>
                <w:b/>
                <w:sz w:val="28"/>
                <w:szCs w:val="28"/>
              </w:rPr>
            </w:pPr>
          </w:p>
        </w:tc>
        <w:tc>
          <w:tcPr>
            <w:tcW w:w="1952" w:type="dxa"/>
          </w:tcPr>
          <w:p w14:paraId="12347E90">
            <w:pPr>
              <w:spacing w:line="360" w:lineRule="auto"/>
              <w:jc w:val="center"/>
              <w:rPr>
                <w:rFonts w:hint="eastAsia" w:ascii="Times New Roman" w:hAnsi="Times New Roman" w:cs="Times New Roman"/>
                <w:b/>
                <w:sz w:val="28"/>
                <w:szCs w:val="28"/>
              </w:rPr>
            </w:pPr>
          </w:p>
        </w:tc>
      </w:tr>
      <w:tr w14:paraId="2CF0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545" w:type="dxa"/>
          </w:tcPr>
          <w:p w14:paraId="3BDBC222">
            <w:pPr>
              <w:spacing w:line="360" w:lineRule="auto"/>
              <w:jc w:val="center"/>
              <w:rPr>
                <w:rFonts w:hint="eastAsia" w:ascii="Times New Roman" w:hAnsi="Times New Roman" w:cs="Times New Roman"/>
                <w:b/>
                <w:sz w:val="28"/>
                <w:szCs w:val="28"/>
              </w:rPr>
            </w:pPr>
            <w:r>
              <w:rPr>
                <w:rFonts w:hint="eastAsia" w:ascii="Times New Roman" w:hAnsi="Times New Roman" w:cs="Times New Roman"/>
                <w:b/>
                <w:sz w:val="28"/>
                <w:szCs w:val="28"/>
              </w:rPr>
              <w:t>化学发光分析仪</w:t>
            </w:r>
          </w:p>
        </w:tc>
        <w:tc>
          <w:tcPr>
            <w:tcW w:w="1843" w:type="dxa"/>
          </w:tcPr>
          <w:p w14:paraId="60496977">
            <w:pPr>
              <w:spacing w:line="360" w:lineRule="auto"/>
              <w:jc w:val="center"/>
              <w:rPr>
                <w:rFonts w:hint="eastAsia" w:ascii="Times New Roman" w:hAnsi="Times New Roman" w:cs="Times New Roman"/>
                <w:b/>
                <w:sz w:val="28"/>
                <w:szCs w:val="28"/>
              </w:rPr>
            </w:pPr>
          </w:p>
        </w:tc>
        <w:tc>
          <w:tcPr>
            <w:tcW w:w="1347" w:type="dxa"/>
          </w:tcPr>
          <w:p w14:paraId="30ACFF7B">
            <w:pPr>
              <w:spacing w:line="360" w:lineRule="auto"/>
              <w:jc w:val="center"/>
              <w:rPr>
                <w:rFonts w:hint="eastAsia" w:ascii="Times New Roman" w:hAnsi="Times New Roman" w:cs="Times New Roman"/>
                <w:b/>
                <w:sz w:val="28"/>
                <w:szCs w:val="28"/>
              </w:rPr>
            </w:pPr>
            <w:r>
              <w:rPr>
                <w:rFonts w:hint="eastAsia" w:ascii="Times New Roman" w:hAnsi="Times New Roman" w:cs="Times New Roman"/>
                <w:b/>
                <w:sz w:val="28"/>
                <w:szCs w:val="28"/>
              </w:rPr>
              <w:t>1台</w:t>
            </w:r>
          </w:p>
        </w:tc>
        <w:tc>
          <w:tcPr>
            <w:tcW w:w="1952" w:type="dxa"/>
          </w:tcPr>
          <w:p w14:paraId="009B6221">
            <w:pPr>
              <w:spacing w:line="360" w:lineRule="auto"/>
              <w:jc w:val="center"/>
              <w:rPr>
                <w:rFonts w:hint="eastAsia" w:ascii="Times New Roman" w:hAnsi="Times New Roman" w:cs="Times New Roman"/>
                <w:b/>
                <w:sz w:val="28"/>
                <w:szCs w:val="28"/>
              </w:rPr>
            </w:pPr>
          </w:p>
        </w:tc>
        <w:tc>
          <w:tcPr>
            <w:tcW w:w="1952" w:type="dxa"/>
          </w:tcPr>
          <w:p w14:paraId="75F50361">
            <w:pPr>
              <w:spacing w:line="360" w:lineRule="auto"/>
              <w:jc w:val="center"/>
              <w:rPr>
                <w:rFonts w:hint="eastAsia" w:ascii="Times New Roman" w:hAnsi="Times New Roman" w:cs="Times New Roman"/>
                <w:b/>
                <w:sz w:val="28"/>
                <w:szCs w:val="28"/>
              </w:rPr>
            </w:pPr>
          </w:p>
        </w:tc>
      </w:tr>
      <w:tr w14:paraId="16F6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45" w:type="dxa"/>
          </w:tcPr>
          <w:p w14:paraId="3767153A">
            <w:pPr>
              <w:spacing w:line="360" w:lineRule="auto"/>
              <w:jc w:val="center"/>
              <w:rPr>
                <w:rFonts w:hint="eastAsia" w:ascii="Times New Roman" w:hAnsi="Times New Roman" w:cs="Times New Roman"/>
                <w:b/>
                <w:sz w:val="28"/>
                <w:szCs w:val="28"/>
              </w:rPr>
            </w:pPr>
            <w:r>
              <w:rPr>
                <w:rFonts w:hint="eastAsia" w:ascii="Times New Roman" w:hAnsi="Times New Roman" w:cs="Times New Roman"/>
                <w:b/>
                <w:sz w:val="28"/>
                <w:szCs w:val="28"/>
              </w:rPr>
              <w:t>合计</w:t>
            </w:r>
          </w:p>
        </w:tc>
        <w:tc>
          <w:tcPr>
            <w:tcW w:w="1843" w:type="dxa"/>
          </w:tcPr>
          <w:p w14:paraId="5971CD3A">
            <w:pPr>
              <w:spacing w:line="360" w:lineRule="auto"/>
              <w:jc w:val="center"/>
              <w:rPr>
                <w:rFonts w:hint="eastAsia" w:ascii="Times New Roman" w:hAnsi="Times New Roman" w:cs="Times New Roman"/>
                <w:b/>
                <w:sz w:val="28"/>
                <w:szCs w:val="28"/>
              </w:rPr>
            </w:pPr>
          </w:p>
        </w:tc>
        <w:tc>
          <w:tcPr>
            <w:tcW w:w="1347" w:type="dxa"/>
          </w:tcPr>
          <w:p w14:paraId="669A2E6F">
            <w:pPr>
              <w:spacing w:line="360" w:lineRule="auto"/>
              <w:jc w:val="center"/>
              <w:rPr>
                <w:rFonts w:hint="eastAsia" w:ascii="Times New Roman" w:hAnsi="Times New Roman" w:cs="Times New Roman"/>
                <w:b/>
                <w:sz w:val="28"/>
                <w:szCs w:val="28"/>
              </w:rPr>
            </w:pPr>
          </w:p>
        </w:tc>
        <w:tc>
          <w:tcPr>
            <w:tcW w:w="1952" w:type="dxa"/>
          </w:tcPr>
          <w:p w14:paraId="580F8572">
            <w:pPr>
              <w:spacing w:line="360" w:lineRule="auto"/>
              <w:jc w:val="center"/>
              <w:rPr>
                <w:rFonts w:hint="eastAsia" w:ascii="Times New Roman" w:hAnsi="Times New Roman" w:cs="Times New Roman"/>
                <w:b/>
                <w:sz w:val="28"/>
                <w:szCs w:val="28"/>
              </w:rPr>
            </w:pPr>
          </w:p>
        </w:tc>
        <w:tc>
          <w:tcPr>
            <w:tcW w:w="1952" w:type="dxa"/>
          </w:tcPr>
          <w:p w14:paraId="5A8B53EA">
            <w:pPr>
              <w:spacing w:line="360" w:lineRule="auto"/>
              <w:jc w:val="center"/>
              <w:rPr>
                <w:rFonts w:hint="eastAsia" w:ascii="Times New Roman" w:hAnsi="Times New Roman" w:cs="Times New Roman"/>
                <w:b/>
                <w:sz w:val="28"/>
                <w:szCs w:val="28"/>
              </w:rPr>
            </w:pPr>
          </w:p>
        </w:tc>
      </w:tr>
    </w:tbl>
    <w:p w14:paraId="7243983F">
      <w:pPr>
        <w:spacing w:line="360" w:lineRule="auto"/>
        <w:rPr>
          <w:rFonts w:ascii="Times New Roman" w:hAnsi="Times New Roman" w:cs="Times New Roman"/>
          <w:b/>
          <w:sz w:val="36"/>
          <w:szCs w:val="36"/>
        </w:rPr>
      </w:pPr>
      <w:r>
        <w:rPr>
          <w:rFonts w:ascii="Times New Roman" w:hAnsi="Times New Roman" w:cs="Times New Roman"/>
          <w:b/>
          <w:sz w:val="36"/>
          <w:szCs w:val="36"/>
        </w:rPr>
        <w:t>全自动血细胞分析仪参数要求</w:t>
      </w:r>
    </w:p>
    <w:p w14:paraId="3EBDD8C4">
      <w:pPr>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检测方法及原理：半导体激光法、鞘流电阻抗法、荧光染色法、流式细胞技术。</w:t>
      </w:r>
    </w:p>
    <w:p w14:paraId="49C2EBB9">
      <w:pPr>
        <w:numPr>
          <w:ilvl w:val="0"/>
          <w:numId w:val="1"/>
        </w:numPr>
        <w:spacing w:line="360" w:lineRule="auto"/>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血液模式检测参数：报告参数≥2</w:t>
      </w:r>
      <w:r>
        <w:rPr>
          <w:rFonts w:hint="eastAsia" w:ascii="Times New Roman" w:hAnsi="Times New Roman" w:cs="Times New Roman"/>
          <w:sz w:val="24"/>
          <w:szCs w:val="24"/>
        </w:rPr>
        <w:t>6</w:t>
      </w:r>
      <w:r>
        <w:rPr>
          <w:rFonts w:ascii="Times New Roman" w:hAnsi="Times New Roman" w:cs="Times New Roman"/>
          <w:sz w:val="24"/>
          <w:szCs w:val="24"/>
        </w:rPr>
        <w:t>个参数，能提供三维散点图</w:t>
      </w:r>
      <w:r>
        <w:rPr>
          <w:rFonts w:hint="eastAsia" w:ascii="Times New Roman" w:hAnsi="Times New Roman" w:cs="Times New Roman"/>
          <w:sz w:val="24"/>
          <w:szCs w:val="24"/>
        </w:rPr>
        <w:t>。</w:t>
      </w:r>
    </w:p>
    <w:p w14:paraId="2B11E1CA">
      <w:pPr>
        <w:numPr>
          <w:ilvl w:val="0"/>
          <w:numId w:val="1"/>
        </w:numPr>
        <w:spacing w:line="360" w:lineRule="auto"/>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检测速度：CBC＋DIFF＋NRBC &gt;100个样本/</w:t>
      </w:r>
      <w:bookmarkStart w:id="0" w:name="OLE_LINK6"/>
      <w:bookmarkStart w:id="1" w:name="OLE_LINK5"/>
      <w:r>
        <w:rPr>
          <w:rFonts w:ascii="Times New Roman" w:hAnsi="Times New Roman" w:cs="Times New Roman"/>
          <w:sz w:val="24"/>
          <w:szCs w:val="24"/>
        </w:rPr>
        <w:t>小时</w:t>
      </w:r>
      <w:bookmarkEnd w:id="0"/>
      <w:bookmarkEnd w:id="1"/>
      <w:r>
        <w:rPr>
          <w:rFonts w:ascii="Times New Roman" w:hAnsi="Times New Roman" w:cs="Times New Roman"/>
          <w:sz w:val="24"/>
          <w:szCs w:val="24"/>
        </w:rPr>
        <w:t>。</w:t>
      </w:r>
    </w:p>
    <w:p w14:paraId="5F9C8AA3">
      <w:pPr>
        <w:numPr>
          <w:ilvl w:val="0"/>
          <w:numId w:val="1"/>
        </w:numPr>
        <w:spacing w:line="360" w:lineRule="auto"/>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标配自动进样器，</w:t>
      </w:r>
      <w:r>
        <w:rPr>
          <w:rFonts w:hint="eastAsia" w:ascii="Times New Roman" w:hAnsi="Times New Roman" w:cs="Times New Roman"/>
          <w:sz w:val="24"/>
          <w:szCs w:val="24"/>
        </w:rPr>
        <w:t>自动进样器</w:t>
      </w:r>
      <w:r>
        <w:rPr>
          <w:rFonts w:ascii="Times New Roman" w:hAnsi="Times New Roman" w:cs="Times New Roman"/>
          <w:sz w:val="24"/>
          <w:szCs w:val="24"/>
        </w:rPr>
        <w:t>内轨</w:t>
      </w:r>
      <w:r>
        <w:rPr>
          <w:rFonts w:hint="eastAsia" w:ascii="Times New Roman" w:hAnsi="Times New Roman" w:cs="Times New Roman"/>
          <w:sz w:val="24"/>
          <w:szCs w:val="24"/>
        </w:rPr>
        <w:t>标配</w:t>
      </w:r>
      <w:r>
        <w:rPr>
          <w:rFonts w:ascii="Times New Roman" w:hAnsi="Times New Roman" w:cs="Times New Roman"/>
          <w:sz w:val="24"/>
          <w:szCs w:val="24"/>
        </w:rPr>
        <w:t>回退功能</w:t>
      </w:r>
      <w:r>
        <w:rPr>
          <w:rFonts w:hint="eastAsia" w:ascii="Times New Roman" w:hAnsi="Times New Roman" w:cs="Times New Roman"/>
          <w:sz w:val="24"/>
          <w:szCs w:val="24"/>
        </w:rPr>
        <w:t>，</w:t>
      </w:r>
      <w:r>
        <w:rPr>
          <w:rFonts w:ascii="Times New Roman" w:hAnsi="Times New Roman" w:cs="Times New Roman"/>
          <w:sz w:val="24"/>
          <w:szCs w:val="24"/>
        </w:rPr>
        <w:t>并可同时选配开放进样或封闭进样装置。</w:t>
      </w:r>
    </w:p>
    <w:p w14:paraId="209E883F">
      <w:pPr>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具有末梢血检测模式，末梢血预稀释模式也能进行白细胞五分类、有核红细胞检测，有急诊插入功能。</w:t>
      </w:r>
    </w:p>
    <w:p w14:paraId="59C5612D">
      <w:pPr>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具有全自动体液（含胸水、腹水、脑脊液和浆膜液等体液）细胞计数和对体液中的白细胞进行分类的功能；具有通过高荧光体液细胞参数对肿瘤细胞进行提示功能。</w:t>
      </w:r>
    </w:p>
    <w:p w14:paraId="604399FE">
      <w:pPr>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使用荧光染料和半导体激光进行WBC五分类，</w:t>
      </w:r>
      <w:r>
        <w:rPr>
          <w:rFonts w:ascii="Times New Roman" w:hAnsi="Times New Roman" w:cs="Times New Roman"/>
          <w:bCs/>
          <w:sz w:val="24"/>
          <w:szCs w:val="24"/>
        </w:rPr>
        <w:t>并具有有核红细胞检测功能，并能自动进行对白细胞计数的校正。</w:t>
      </w:r>
    </w:p>
    <w:p w14:paraId="38D40D52">
      <w:pPr>
        <w:numPr>
          <w:ilvl w:val="0"/>
          <w:numId w:val="1"/>
        </w:numPr>
        <w:spacing w:line="360" w:lineRule="auto"/>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体液模式报告检测参数≥7项，研究参数≥6项。体液模式下检测速度≥45T/H。</w:t>
      </w:r>
    </w:p>
    <w:p w14:paraId="4F8E4215">
      <w:pPr>
        <w:numPr>
          <w:ilvl w:val="0"/>
          <w:numId w:val="1"/>
        </w:numPr>
        <w:spacing w:line="360" w:lineRule="auto"/>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具有低值血小板检测功能，如遇血小板低值时通过自动增加计数颗粒数量来保证血小板检测精度。</w:t>
      </w:r>
    </w:p>
    <w:p w14:paraId="3BE23B16">
      <w:pPr>
        <w:numPr>
          <w:ilvl w:val="0"/>
          <w:numId w:val="1"/>
        </w:numPr>
        <w:spacing w:line="360" w:lineRule="auto"/>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具有低值白细胞检测功能，如遇白细胞低值时自动增加计数颗粒数量且无需额外消耗试剂。</w:t>
      </w:r>
    </w:p>
    <w:p w14:paraId="7CEFA6EE">
      <w:pPr>
        <w:numPr>
          <w:ilvl w:val="0"/>
          <w:numId w:val="1"/>
        </w:numPr>
        <w:spacing w:line="360" w:lineRule="auto"/>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进样模式及样本量：手动进样小于40μl</w:t>
      </w:r>
      <w:r>
        <w:rPr>
          <w:rFonts w:hint="eastAsia" w:ascii="Times New Roman" w:hAnsi="Times New Roman" w:cs="Times New Roman"/>
          <w:sz w:val="24"/>
          <w:szCs w:val="24"/>
        </w:rPr>
        <w:t>，</w:t>
      </w:r>
      <w:r>
        <w:rPr>
          <w:rFonts w:ascii="Times New Roman" w:hAnsi="Times New Roman" w:cs="Times New Roman"/>
          <w:sz w:val="24"/>
          <w:szCs w:val="24"/>
        </w:rPr>
        <w:t>自动穿刺进样小于80μl</w:t>
      </w:r>
      <w:r>
        <w:rPr>
          <w:rFonts w:hint="eastAsia" w:ascii="Times New Roman" w:hAnsi="Times New Roman" w:cs="Times New Roman"/>
          <w:sz w:val="24"/>
          <w:szCs w:val="24"/>
        </w:rPr>
        <w:t>，</w:t>
      </w:r>
      <w:r>
        <w:rPr>
          <w:rFonts w:ascii="Times New Roman" w:hAnsi="Times New Roman" w:cs="Times New Roman"/>
          <w:sz w:val="24"/>
          <w:szCs w:val="24"/>
        </w:rPr>
        <w:t>预稀释模式20μl。</w:t>
      </w:r>
    </w:p>
    <w:p w14:paraId="0A0A2EE4">
      <w:pPr>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配备原厂中文报告及数据处理系统。</w:t>
      </w:r>
    </w:p>
    <w:p w14:paraId="16F358DD">
      <w:pPr>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血液分析仪主机自带10.4寸大屏幕彩色液晶触摸屏。</w:t>
      </w:r>
    </w:p>
    <w:p w14:paraId="263BA293">
      <w:pPr>
        <w:numPr>
          <w:ilvl w:val="0"/>
          <w:numId w:val="1"/>
        </w:numPr>
        <w:spacing w:line="360" w:lineRule="auto"/>
        <w:rPr>
          <w:rFonts w:hint="eastAsia"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血液分析线性范围（静脉血）：白细胞：（0-500）</w:t>
      </w:r>
      <w:r>
        <w:rPr>
          <w:rFonts w:ascii="Times New Roman" w:hAnsi="Times New Roman" w:cs="Times New Roman"/>
          <w:sz w:val="24"/>
          <w:szCs w:val="24"/>
        </w:rPr>
        <w:sym w:font="Symbol" w:char="F0B4"/>
      </w:r>
      <w:r>
        <w:rPr>
          <w:rFonts w:ascii="Times New Roman" w:hAnsi="Times New Roman" w:cs="Times New Roman"/>
          <w:sz w:val="24"/>
          <w:szCs w:val="24"/>
        </w:rPr>
        <w:t xml:space="preserve"> 10</w:t>
      </w:r>
      <w:r>
        <w:rPr>
          <w:rFonts w:ascii="Times New Roman" w:hAnsi="Times New Roman" w:cs="Times New Roman"/>
          <w:b/>
          <w:sz w:val="24"/>
          <w:szCs w:val="24"/>
          <w:vertAlign w:val="superscript"/>
        </w:rPr>
        <w:t>9</w:t>
      </w:r>
      <w:r>
        <w:rPr>
          <w:rFonts w:ascii="Times New Roman" w:hAnsi="Times New Roman" w:cs="Times New Roman"/>
          <w:sz w:val="24"/>
          <w:szCs w:val="24"/>
        </w:rPr>
        <w:t xml:space="preserve">/L，血小板：（0-5000） </w:t>
      </w:r>
      <w:r>
        <w:rPr>
          <w:rFonts w:ascii="Times New Roman" w:hAnsi="Times New Roman" w:cs="Times New Roman"/>
          <w:sz w:val="24"/>
          <w:szCs w:val="24"/>
        </w:rPr>
        <w:sym w:font="Symbol" w:char="F0B4"/>
      </w:r>
      <w:r>
        <w:rPr>
          <w:rFonts w:ascii="Times New Roman" w:hAnsi="Times New Roman" w:cs="Times New Roman"/>
          <w:sz w:val="24"/>
          <w:szCs w:val="24"/>
        </w:rPr>
        <w:t xml:space="preserve"> 10</w:t>
      </w:r>
      <w:r>
        <w:rPr>
          <w:rFonts w:ascii="Times New Roman" w:hAnsi="Times New Roman" w:cs="Times New Roman"/>
          <w:b/>
          <w:sz w:val="24"/>
          <w:szCs w:val="24"/>
          <w:vertAlign w:val="superscript"/>
        </w:rPr>
        <w:t>9</w:t>
      </w:r>
      <w:r>
        <w:rPr>
          <w:rFonts w:ascii="Times New Roman" w:hAnsi="Times New Roman" w:cs="Times New Roman"/>
          <w:sz w:val="24"/>
          <w:szCs w:val="24"/>
        </w:rPr>
        <w:t>/L。</w:t>
      </w:r>
    </w:p>
    <w:p w14:paraId="04BFE4AF">
      <w:pPr>
        <w:jc w:val="center"/>
        <w:rPr>
          <w:rFonts w:ascii="宋体" w:hAnsi="宋体" w:eastAsia="宋体" w:cs="宋体"/>
          <w:b/>
          <w:bCs/>
          <w:sz w:val="32"/>
          <w:szCs w:val="32"/>
        </w:rPr>
      </w:pPr>
      <w:r>
        <w:rPr>
          <w:rFonts w:hint="eastAsia" w:ascii="宋体" w:hAnsi="宋体" w:eastAsia="宋体" w:cs="宋体"/>
          <w:b/>
          <w:bCs/>
          <w:sz w:val="32"/>
          <w:szCs w:val="32"/>
        </w:rPr>
        <w:t>化学发发光分析仪招标参数</w:t>
      </w:r>
    </w:p>
    <w:p w14:paraId="4853BF0B">
      <w:pPr>
        <w:numPr>
          <w:ilvl w:val="0"/>
          <w:numId w:val="2"/>
        </w:numPr>
        <w:spacing w:line="400" w:lineRule="exact"/>
        <w:ind w:firstLine="560" w:firstLineChars="200"/>
        <w:rPr>
          <w:rFonts w:ascii="宋体" w:hAnsi="宋体" w:eastAsia="宋体" w:cs="宋体"/>
          <w:color w:val="000000" w:themeColor="text1"/>
          <w:sz w:val="28"/>
          <w:szCs w:val="28"/>
          <w:lang w:val="zh-CN"/>
        </w:rPr>
      </w:pPr>
      <w:r>
        <w:rPr>
          <w:rFonts w:hint="eastAsia" w:ascii="宋体" w:hAnsi="宋体" w:eastAsia="宋体" w:cs="宋体"/>
          <w:color w:val="000000" w:themeColor="text1"/>
          <w:sz w:val="28"/>
          <w:szCs w:val="28"/>
          <w:lang w:val="zh-CN"/>
        </w:rPr>
        <w:t>全自动随机任选分立式；急诊优先检测。</w:t>
      </w:r>
    </w:p>
    <w:p w14:paraId="0B3EF062">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最大测试速度≥</w:t>
      </w:r>
      <w:r>
        <w:rPr>
          <w:rFonts w:hint="eastAsia" w:ascii="宋体" w:hAnsi="宋体" w:eastAsia="宋体" w:cs="宋体"/>
          <w:color w:val="000000" w:themeColor="text1"/>
          <w:sz w:val="28"/>
          <w:szCs w:val="28"/>
        </w:rPr>
        <w:t>480T/H。</w:t>
      </w:r>
    </w:p>
    <w:p w14:paraId="77ABEBB9">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分析方法：双抗体夹心法、间接法和竞争法</w:t>
      </w:r>
    </w:p>
    <w:p w14:paraId="765C05CE">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highlight w:val="white"/>
          <w:lang w:val="zh-CN"/>
        </w:rPr>
        <w:t>检测项目：具有甲状腺、性腺、肿瘤标记物、传染病、肝纤维、心标记、等检测。</w:t>
      </w:r>
    </w:p>
    <w:p w14:paraId="45B5322A">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进样轨道：前置式轨道三线多通道，随时连续进样，支持自动重测，有独立的急诊通道。</w:t>
      </w:r>
    </w:p>
    <w:p w14:paraId="41376E4C">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样本装载：样本放入区可同时装载300个样本。</w:t>
      </w:r>
    </w:p>
    <w:p w14:paraId="53C2B285">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本调度和存储：具有三维立体调度功能，具有2</w:t>
      </w:r>
      <w:r>
        <w:rPr>
          <w:rFonts w:hint="eastAsia" w:ascii="宋体" w:hAnsi="宋体" w:eastAsia="宋体" w:cs="宋体"/>
          <w:color w:val="000000" w:themeColor="text1"/>
          <w:sz w:val="28"/>
          <w:szCs w:val="28"/>
        </w:rPr>
        <w:t>0</w:t>
      </w:r>
      <w:r>
        <w:rPr>
          <w:rFonts w:hint="eastAsia" w:ascii="宋体" w:hAnsi="宋体" w:eastAsia="宋体" w:cs="宋体"/>
          <w:color w:val="000000" w:themeColor="text1"/>
          <w:sz w:val="28"/>
          <w:szCs w:val="28"/>
          <w:lang w:val="zh-CN"/>
        </w:rPr>
        <w:t>0个样本缓存位，能够随机任选调度各个样本架。</w:t>
      </w:r>
    </w:p>
    <w:p w14:paraId="5C710FFD">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样本针：具有钢针加样，具液面探测、随量跟踪、立体防撞、堵针检测、空吸检测功能，瀑布式真空气吸清洗清洗。</w:t>
      </w:r>
    </w:p>
    <w:p w14:paraId="752ED587">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样本管规格：微量样本杯、原始采血管、塑料试管。</w:t>
      </w:r>
    </w:p>
    <w:p w14:paraId="68D43ADC">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试剂位：试剂位≥</w:t>
      </w:r>
      <w:r>
        <w:rPr>
          <w:rFonts w:hint="eastAsia" w:ascii="宋体" w:hAnsi="宋体" w:eastAsia="宋体" w:cs="宋体"/>
          <w:color w:val="000000" w:themeColor="text1"/>
          <w:sz w:val="28"/>
          <w:szCs w:val="28"/>
        </w:rPr>
        <w:t>36</w:t>
      </w:r>
      <w:r>
        <w:rPr>
          <w:rFonts w:hint="eastAsia" w:ascii="宋体" w:hAnsi="宋体" w:eastAsia="宋体" w:cs="宋体"/>
          <w:color w:val="000000" w:themeColor="text1"/>
          <w:sz w:val="28"/>
          <w:szCs w:val="28"/>
          <w:lang w:val="zh-CN"/>
        </w:rPr>
        <w:t>个，</w:t>
      </w:r>
      <w:r>
        <w:rPr>
          <w:rFonts w:hint="eastAsia" w:ascii="宋体" w:hAnsi="宋体" w:eastAsia="宋体" w:cs="宋体"/>
          <w:color w:val="000000" w:themeColor="text1"/>
          <w:sz w:val="28"/>
          <w:szCs w:val="28"/>
        </w:rPr>
        <w:t>2-8</w:t>
      </w:r>
      <w:r>
        <w:rPr>
          <w:rFonts w:hint="eastAsia" w:ascii="宋体" w:hAnsi="宋体" w:eastAsia="宋体" w:cs="宋体"/>
          <w:color w:val="000000" w:themeColor="text1"/>
          <w:sz w:val="28"/>
          <w:szCs w:val="28"/>
          <w:lang w:val="zh-CN"/>
        </w:rPr>
        <w:t>℃不间断冷藏。</w:t>
      </w:r>
    </w:p>
    <w:p w14:paraId="0E27ACE6">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试剂针：具有液面探测、随量跟踪、立体防撞、气泡检测等功能。</w:t>
      </w:r>
    </w:p>
    <w:p w14:paraId="00642A3D">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反应杯：反应单元</w:t>
      </w:r>
      <w:r>
        <w:rPr>
          <w:rFonts w:hint="eastAsia" w:ascii="宋体" w:hAnsi="宋体" w:eastAsia="宋体" w:cs="宋体"/>
          <w:color w:val="000000" w:themeColor="text1"/>
          <w:sz w:val="28"/>
          <w:szCs w:val="28"/>
          <w:lang w:val="en-US" w:eastAsia="zh-CN"/>
        </w:rPr>
        <w:t>是</w:t>
      </w:r>
      <w:bookmarkStart w:id="2" w:name="_GoBack"/>
      <w:bookmarkEnd w:id="2"/>
      <w:r>
        <w:rPr>
          <w:rFonts w:hint="eastAsia" w:ascii="宋体" w:hAnsi="宋体" w:eastAsia="宋体" w:cs="宋体"/>
          <w:color w:val="000000" w:themeColor="text1"/>
          <w:sz w:val="28"/>
          <w:szCs w:val="28"/>
          <w:lang w:val="zh-CN"/>
        </w:rPr>
        <w:t>一次性反应杯，一次性加载≥</w:t>
      </w:r>
      <w:r>
        <w:rPr>
          <w:rFonts w:hint="eastAsia" w:ascii="宋体" w:hAnsi="宋体" w:eastAsia="宋体" w:cs="宋体"/>
          <w:color w:val="000000" w:themeColor="text1"/>
          <w:sz w:val="28"/>
          <w:szCs w:val="28"/>
        </w:rPr>
        <w:t>1200</w:t>
      </w:r>
      <w:r>
        <w:rPr>
          <w:rFonts w:hint="eastAsia" w:ascii="宋体" w:hAnsi="宋体" w:eastAsia="宋体" w:cs="宋体"/>
          <w:color w:val="000000" w:themeColor="text1"/>
          <w:sz w:val="28"/>
          <w:szCs w:val="28"/>
          <w:lang w:val="zh-CN"/>
        </w:rPr>
        <w:t>个,料斗式散装反应杯进样。</w:t>
      </w:r>
    </w:p>
    <w:p w14:paraId="7D6C8A1E">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反应盘恒温装置：恒温槽固体直热，日常免维护保养。</w:t>
      </w:r>
    </w:p>
    <w:p w14:paraId="7A16CA68">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生物防风险设置，可进行反应后物质固体和液体分离技术。</w:t>
      </w:r>
    </w:p>
    <w:p w14:paraId="4D92EA77">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校准方式：内置主曲线，二维码识别，配套校准品校正。</w:t>
      </w:r>
    </w:p>
    <w:p w14:paraId="552299A1">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CFDA</w:t>
      </w:r>
      <w:r>
        <w:rPr>
          <w:rFonts w:hint="eastAsia" w:ascii="宋体" w:hAnsi="宋体" w:eastAsia="宋体" w:cs="宋体"/>
          <w:color w:val="000000" w:themeColor="text1"/>
          <w:sz w:val="28"/>
          <w:szCs w:val="28"/>
          <w:lang w:val="zh-CN"/>
        </w:rPr>
        <w:t>认证情况</w:t>
      </w:r>
      <w:r>
        <w:rPr>
          <w:rFonts w:hint="eastAsia" w:ascii="宋体" w:hAnsi="宋体" w:eastAsia="宋体" w:cs="宋体"/>
          <w:color w:val="000000" w:themeColor="text1"/>
          <w:sz w:val="28"/>
          <w:szCs w:val="28"/>
        </w:rPr>
        <w:t>:</w:t>
      </w:r>
      <w:r>
        <w:rPr>
          <w:rFonts w:hint="eastAsia" w:ascii="宋体" w:hAnsi="宋体" w:eastAsia="宋体" w:cs="宋体"/>
          <w:color w:val="000000" w:themeColor="text1"/>
          <w:sz w:val="28"/>
          <w:szCs w:val="28"/>
          <w:lang w:val="zh-CN"/>
        </w:rPr>
        <w:t>仪器及试剂、相关消耗品等都具有</w:t>
      </w:r>
      <w:r>
        <w:rPr>
          <w:rFonts w:hint="eastAsia" w:ascii="宋体" w:hAnsi="宋体" w:eastAsia="宋体" w:cs="宋体"/>
          <w:color w:val="000000" w:themeColor="text1"/>
          <w:sz w:val="28"/>
          <w:szCs w:val="28"/>
        </w:rPr>
        <w:t>CFDA</w:t>
      </w:r>
      <w:r>
        <w:rPr>
          <w:rFonts w:hint="eastAsia" w:ascii="宋体" w:hAnsi="宋体" w:eastAsia="宋体" w:cs="宋体"/>
          <w:color w:val="000000" w:themeColor="text1"/>
          <w:sz w:val="28"/>
          <w:szCs w:val="28"/>
          <w:lang w:val="zh-CN"/>
        </w:rPr>
        <w:t>认证</w:t>
      </w:r>
    </w:p>
    <w:p w14:paraId="3136B7E7">
      <w:pPr>
        <w:numPr>
          <w:ilvl w:val="0"/>
          <w:numId w:val="2"/>
        </w:numPr>
        <w:spacing w:line="400" w:lineRule="exact"/>
        <w:ind w:firstLine="560" w:firstLineChars="200"/>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zh-CN"/>
        </w:rPr>
        <w:t>TSH满足功能灵敏度≤0.02mIU/mL,HIV可进行抗原抗体联合检测，乙肝五项及HIV通过欧盟CElist A认证。</w:t>
      </w:r>
    </w:p>
    <w:p w14:paraId="0789F43B">
      <w:pPr>
        <w:tabs>
          <w:tab w:val="left" w:pos="420"/>
        </w:tabs>
        <w:spacing w:line="360" w:lineRule="auto"/>
        <w:rPr>
          <w:rFonts w:ascii="Times New Roman" w:hAnsi="Times New Roman" w:cs="Times New Roman"/>
          <w:sz w:val="24"/>
          <w:szCs w:val="24"/>
        </w:rPr>
      </w:pPr>
      <w:r>
        <w:rPr>
          <w:rFonts w:hint="eastAsia" w:ascii="宋体" w:hAnsi="宋体" w:eastAsia="宋体" w:cs="宋体"/>
          <w:color w:val="000000" w:themeColor="text1"/>
          <w:sz w:val="28"/>
          <w:szCs w:val="28"/>
          <w:lang w:val="zh-CN"/>
        </w:rPr>
        <w:t>校准质控要求</w:t>
      </w:r>
      <w:r>
        <w:rPr>
          <w:rFonts w:hint="eastAsia" w:ascii="宋体" w:hAnsi="宋体" w:eastAsia="宋体" w:cs="宋体"/>
          <w:color w:val="000000" w:themeColor="text1"/>
          <w:sz w:val="28"/>
          <w:szCs w:val="28"/>
        </w:rPr>
        <w:t>:</w:t>
      </w:r>
      <w:r>
        <w:rPr>
          <w:rFonts w:hint="eastAsia" w:ascii="宋体" w:hAnsi="宋体" w:eastAsia="宋体" w:cs="宋体"/>
          <w:color w:val="000000" w:themeColor="text1"/>
          <w:sz w:val="28"/>
          <w:szCs w:val="28"/>
          <w:lang w:val="zh-CN"/>
        </w:rPr>
        <w:t>采用原厂质控品和校准品，满足溯源性要求，并提供溯源性文件。要求提供原厂校准品和质控品的注册证</w:t>
      </w:r>
      <w:r>
        <w:rPr>
          <w:rFonts w:hint="eastAsia" w:ascii="宋体" w:hAnsi="宋体" w:eastAsia="宋体" w:cs="宋体"/>
          <w:color w:val="000000" w:themeColor="text1"/>
          <w:sz w:val="28"/>
          <w:szCs w:val="28"/>
        </w:rPr>
        <w:t>。</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0AD7E"/>
    <w:multiLevelType w:val="singleLevel"/>
    <w:tmpl w:val="9540AD7E"/>
    <w:lvl w:ilvl="0" w:tentative="0">
      <w:start w:val="1"/>
      <w:numFmt w:val="decimal"/>
      <w:suff w:val="nothing"/>
      <w:lvlText w:val="%1、"/>
      <w:lvlJc w:val="left"/>
    </w:lvl>
  </w:abstractNum>
  <w:abstractNum w:abstractNumId="1">
    <w:nsid w:val="7E70560E"/>
    <w:multiLevelType w:val="multilevel"/>
    <w:tmpl w:val="7E70560E"/>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E4ZWJiNDE0MTIxMjI1NzgzMGVmMzZiYjQwMzYwNTEifQ=="/>
  </w:docVars>
  <w:rsids>
    <w:rsidRoot w:val="002C4DD5"/>
    <w:rsid w:val="000A128C"/>
    <w:rsid w:val="00156E4F"/>
    <w:rsid w:val="002C32C2"/>
    <w:rsid w:val="002C4DD5"/>
    <w:rsid w:val="003148CA"/>
    <w:rsid w:val="003206B4"/>
    <w:rsid w:val="003D5593"/>
    <w:rsid w:val="003E2EAE"/>
    <w:rsid w:val="0047156B"/>
    <w:rsid w:val="00585356"/>
    <w:rsid w:val="005A47DE"/>
    <w:rsid w:val="005E17B4"/>
    <w:rsid w:val="006B56B5"/>
    <w:rsid w:val="006C494E"/>
    <w:rsid w:val="007A0B19"/>
    <w:rsid w:val="00830456"/>
    <w:rsid w:val="009E288D"/>
    <w:rsid w:val="00A44F80"/>
    <w:rsid w:val="00B14B08"/>
    <w:rsid w:val="00C03658"/>
    <w:rsid w:val="00DA7499"/>
    <w:rsid w:val="00E5335C"/>
    <w:rsid w:val="00E8164D"/>
    <w:rsid w:val="00F124F8"/>
    <w:rsid w:val="03756970"/>
    <w:rsid w:val="354D234F"/>
    <w:rsid w:val="738C4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1118</Words>
  <Characters>1212</Characters>
  <Lines>9</Lines>
  <Paragraphs>2</Paragraphs>
  <TotalTime>55</TotalTime>
  <ScaleCrop>false</ScaleCrop>
  <LinksUpToDate>false</LinksUpToDate>
  <CharactersWithSpaces>1217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2017-05-02T09:53:00Z</dcterms:created>
  <dc:creator>AutoBVT</dc:creator>
  <cp:lastModifiedBy>柯锐</cp:lastModifiedBy>
  <dcterms:modified xsi:type="dcterms:W3CDTF">2024-08-15T07:43:59Z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F07327ECDDF14A2D9E9CD95D43052FCC_13</vt:lpwstr>
  </property>
</Properties>
</file>