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竹溪县中医院输尿管内窥镜技术参数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1、内窥镜镜体全部采用进口不锈钢钢管。内窥镜采用高亮度光学光纤、光锥。新型光学系统，高清分辨率。镜子光路设计更合理。蓝宝石镜头，永不磨损。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2.持续对流，含无创末端，与内窥镜连体设计，高流量特性，进出水通道更通畅。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3.镜-鞘一体化，医生易操作，无需反复拆卸。可保护镜子不易受损，镜子寿命更长。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4、视向角5度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5、主体镜工作长度工作长度≥430mm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6、最大插入部外径4.7mm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7、最小器械通道孔径2.0mm（3Fr、5Fr)</w:t>
      </w:r>
    </w:p>
    <w:p>
      <w:pPr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8、超清晰大画面技术；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9、成人双通道。</w:t>
      </w: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OWY1OGI2ZmVjNDQ0NDgxNzBiMjgzMjZlOTNhNmYifQ=="/>
  </w:docVars>
  <w:rsids>
    <w:rsidRoot w:val="15453D1B"/>
    <w:rsid w:val="000F192C"/>
    <w:rsid w:val="00D60B31"/>
    <w:rsid w:val="00D92A03"/>
    <w:rsid w:val="15453D1B"/>
    <w:rsid w:val="1E815887"/>
    <w:rsid w:val="21327383"/>
    <w:rsid w:val="2C612E35"/>
    <w:rsid w:val="2CAE5C46"/>
    <w:rsid w:val="50DB77A4"/>
    <w:rsid w:val="69E90DB9"/>
    <w:rsid w:val="6D1D6D1C"/>
    <w:rsid w:val="6DD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244</Characters>
  <Lines>1</Lines>
  <Paragraphs>1</Paragraphs>
  <TotalTime>11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2020-08-27T00:55:00Z</dcterms:created>
  <dc:creator>Administrator</dc:creator>
  <cp:lastModifiedBy>柯锐</cp:lastModifiedBy>
  <cp:lastPrinted>2023-10-16T04:53:00Z</cp:lastPrinted>
  <dcterms:modified xsi:type="dcterms:W3CDTF">2024-06-12T01:17:34Z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9B3A312439264F97AC5469DA3C44BF39_13</vt:lpwstr>
  </property>
</Properties>
</file>