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E1" w:rsidRPr="00BB0346" w:rsidRDefault="00A229E1" w:rsidP="00E77CF7">
      <w:pPr>
        <w:spacing w:line="276" w:lineRule="auto"/>
        <w:jc w:val="center"/>
        <w:rPr>
          <w:rFonts w:asciiTheme="majorEastAsia" w:eastAsiaTheme="majorEastAsia" w:hAnsiTheme="majorEastAsia" w:cs="楷体"/>
          <w:b/>
          <w:szCs w:val="21"/>
        </w:rPr>
      </w:pPr>
      <w:r w:rsidRPr="00BB0346">
        <w:rPr>
          <w:rFonts w:asciiTheme="majorEastAsia" w:eastAsiaTheme="majorEastAsia" w:hAnsiTheme="majorEastAsia" w:cs="楷体" w:hint="eastAsia"/>
          <w:b/>
          <w:szCs w:val="21"/>
        </w:rPr>
        <w:t>电动病床</w:t>
      </w:r>
      <w:r w:rsidR="00215B61">
        <w:rPr>
          <w:rFonts w:asciiTheme="majorEastAsia" w:eastAsiaTheme="majorEastAsia" w:hAnsiTheme="majorEastAsia" w:cs="楷体" w:hint="eastAsia"/>
          <w:b/>
          <w:szCs w:val="21"/>
        </w:rPr>
        <w:t>(称重)技术参</w:t>
      </w:r>
      <w:r w:rsidR="00E77CF7">
        <w:rPr>
          <w:rFonts w:asciiTheme="majorEastAsia" w:eastAsiaTheme="majorEastAsia" w:hAnsiTheme="majorEastAsia" w:cs="楷体" w:hint="eastAsia"/>
          <w:b/>
          <w:szCs w:val="21"/>
        </w:rPr>
        <w:t>数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宋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1.规格尺寸：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 xml:space="preserve">1.1 </w:t>
      </w:r>
      <w:r w:rsidRPr="00BB0346">
        <w:rPr>
          <w:rFonts w:asciiTheme="majorEastAsia" w:eastAsiaTheme="majorEastAsia" w:hAnsiTheme="majorEastAsia" w:cs="楷体" w:hint="eastAsia"/>
          <w:szCs w:val="21"/>
        </w:rPr>
        <w:t>外形尺寸：全长2185mm±</w:t>
      </w:r>
      <w:r w:rsidRPr="00BB0346">
        <w:rPr>
          <w:rFonts w:asciiTheme="majorEastAsia" w:eastAsiaTheme="majorEastAsia" w:hAnsiTheme="majorEastAsia" w:cs="楷体"/>
          <w:szCs w:val="21"/>
        </w:rPr>
        <w:t>10</w:t>
      </w:r>
      <w:r w:rsidRPr="00BB0346">
        <w:rPr>
          <w:rFonts w:asciiTheme="majorEastAsia" w:eastAsiaTheme="majorEastAsia" w:hAnsiTheme="majorEastAsia" w:cs="楷体" w:hint="eastAsia"/>
          <w:szCs w:val="21"/>
        </w:rPr>
        <w:t>mm，全宽（含护栏）1010±</w:t>
      </w:r>
      <w:r w:rsidR="00916345">
        <w:rPr>
          <w:rFonts w:asciiTheme="majorEastAsia" w:eastAsiaTheme="majorEastAsia" w:hAnsiTheme="majorEastAsia" w:cs="楷体"/>
          <w:szCs w:val="21"/>
        </w:rPr>
        <w:t>1</w:t>
      </w:r>
      <w:r w:rsidRPr="00BB0346">
        <w:rPr>
          <w:rFonts w:asciiTheme="majorEastAsia" w:eastAsiaTheme="majorEastAsia" w:hAnsiTheme="majorEastAsia" w:cs="楷体" w:hint="eastAsia"/>
          <w:szCs w:val="21"/>
        </w:rPr>
        <w:t>0mm；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 xml:space="preserve">1.2 </w:t>
      </w:r>
      <w:r w:rsidRPr="00BB0346">
        <w:rPr>
          <w:rFonts w:asciiTheme="majorEastAsia" w:eastAsiaTheme="majorEastAsia" w:hAnsiTheme="majorEastAsia" w:cs="楷体" w:hint="eastAsia"/>
          <w:szCs w:val="21"/>
        </w:rPr>
        <w:t>▲床尾带延长架床面可伸长至2380mm±</w:t>
      </w:r>
      <w:r w:rsidRPr="00BB0346">
        <w:rPr>
          <w:rFonts w:asciiTheme="majorEastAsia" w:eastAsiaTheme="majorEastAsia" w:hAnsiTheme="majorEastAsia" w:cs="楷体"/>
          <w:szCs w:val="21"/>
        </w:rPr>
        <w:t>5</w:t>
      </w:r>
      <w:r w:rsidRPr="00BB0346">
        <w:rPr>
          <w:rFonts w:asciiTheme="majorEastAsia" w:eastAsiaTheme="majorEastAsia" w:hAnsiTheme="majorEastAsia" w:cs="楷体" w:hint="eastAsia"/>
          <w:szCs w:val="21"/>
        </w:rPr>
        <w:t>mm；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1.3 ▲延长架配床单架伸出长度195mm±</w:t>
      </w:r>
      <w:r w:rsidRPr="00BB0346">
        <w:rPr>
          <w:rFonts w:asciiTheme="majorEastAsia" w:eastAsiaTheme="majorEastAsia" w:hAnsiTheme="majorEastAsia" w:cs="楷体"/>
          <w:szCs w:val="21"/>
        </w:rPr>
        <w:t>5</w:t>
      </w:r>
      <w:r w:rsidRPr="00BB0346">
        <w:rPr>
          <w:rFonts w:asciiTheme="majorEastAsia" w:eastAsiaTheme="majorEastAsia" w:hAnsiTheme="majorEastAsia" w:cs="楷体" w:hint="eastAsia"/>
          <w:szCs w:val="21"/>
        </w:rPr>
        <w:t xml:space="preserve">mm； 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1.</w:t>
      </w:r>
      <w:r w:rsidRPr="00BB0346">
        <w:rPr>
          <w:rFonts w:asciiTheme="majorEastAsia" w:eastAsiaTheme="majorEastAsia" w:hAnsiTheme="majorEastAsia" w:cs="楷体"/>
          <w:szCs w:val="21"/>
        </w:rPr>
        <w:t>4</w:t>
      </w:r>
      <w:r w:rsidRPr="00BB0346">
        <w:rPr>
          <w:rFonts w:asciiTheme="majorEastAsia" w:eastAsiaTheme="majorEastAsia" w:hAnsiTheme="majorEastAsia" w:cs="楷体" w:hint="eastAsia"/>
          <w:szCs w:val="21"/>
        </w:rPr>
        <w:t xml:space="preserve"> 整床重量≥</w:t>
      </w:r>
      <w:r w:rsidRPr="00BB0346">
        <w:rPr>
          <w:rFonts w:asciiTheme="majorEastAsia" w:eastAsiaTheme="majorEastAsia" w:hAnsiTheme="majorEastAsia" w:cs="楷体"/>
          <w:szCs w:val="21"/>
        </w:rPr>
        <w:t>180</w:t>
      </w:r>
      <w:r w:rsidRPr="00BB0346">
        <w:rPr>
          <w:rFonts w:asciiTheme="majorEastAsia" w:eastAsiaTheme="majorEastAsia" w:hAnsiTheme="majorEastAsia" w:cs="楷体" w:hint="eastAsia"/>
          <w:szCs w:val="21"/>
        </w:rPr>
        <w:t>KG；安全工作负重≥250KG。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2.功能：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2.1 背部升降范围0-65°±</w:t>
      </w:r>
      <w:r w:rsidR="007D5179" w:rsidRPr="00BB0346">
        <w:rPr>
          <w:rFonts w:asciiTheme="majorEastAsia" w:eastAsiaTheme="majorEastAsia" w:hAnsiTheme="majorEastAsia" w:cs="楷体"/>
          <w:szCs w:val="21"/>
        </w:rPr>
        <w:t>2</w:t>
      </w:r>
      <w:r w:rsidRPr="00BB0346">
        <w:rPr>
          <w:rFonts w:asciiTheme="majorEastAsia" w:eastAsiaTheme="majorEastAsia" w:hAnsiTheme="majorEastAsia" w:cs="楷体" w:hint="eastAsia"/>
          <w:szCs w:val="21"/>
        </w:rPr>
        <w:t>°；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 xml:space="preserve">2.2 </w:t>
      </w:r>
      <w:r w:rsidRPr="00BB0346">
        <w:rPr>
          <w:rFonts w:asciiTheme="majorEastAsia" w:eastAsiaTheme="majorEastAsia" w:hAnsiTheme="majorEastAsia" w:cs="楷体" w:hint="eastAsia"/>
          <w:szCs w:val="21"/>
        </w:rPr>
        <w:t>膝部升降范围0-35°±</w:t>
      </w:r>
      <w:r w:rsidR="007D5179" w:rsidRPr="00BB0346">
        <w:rPr>
          <w:rFonts w:asciiTheme="majorEastAsia" w:eastAsiaTheme="majorEastAsia" w:hAnsiTheme="majorEastAsia" w:cs="楷体"/>
          <w:szCs w:val="21"/>
        </w:rPr>
        <w:t>2</w:t>
      </w:r>
      <w:r w:rsidRPr="00BB0346">
        <w:rPr>
          <w:rFonts w:asciiTheme="majorEastAsia" w:eastAsiaTheme="majorEastAsia" w:hAnsiTheme="majorEastAsia" w:cs="楷体" w:hint="eastAsia"/>
          <w:szCs w:val="21"/>
        </w:rPr>
        <w:t>°；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 xml:space="preserve">2.3 </w:t>
      </w:r>
      <w:r w:rsidRPr="00BB0346">
        <w:rPr>
          <w:rFonts w:asciiTheme="majorEastAsia" w:eastAsiaTheme="majorEastAsia" w:hAnsiTheme="majorEastAsia" w:cs="楷体" w:hint="eastAsia"/>
          <w:szCs w:val="21"/>
        </w:rPr>
        <w:t>垂直整体升降范围</w:t>
      </w:r>
      <w:r w:rsidR="00BB0346" w:rsidRPr="00BB0346">
        <w:rPr>
          <w:rFonts w:asciiTheme="majorEastAsia" w:eastAsiaTheme="majorEastAsia" w:hAnsiTheme="majorEastAsia" w:cs="楷体" w:hint="eastAsia"/>
          <w:szCs w:val="21"/>
        </w:rPr>
        <w:t>490-890</w:t>
      </w:r>
      <w:r w:rsidRPr="00BB0346">
        <w:rPr>
          <w:rFonts w:asciiTheme="majorEastAsia" w:eastAsiaTheme="majorEastAsia" w:hAnsiTheme="majorEastAsia" w:cs="楷体" w:hint="eastAsia"/>
          <w:szCs w:val="21"/>
        </w:rPr>
        <w:t>mm±</w:t>
      </w:r>
      <w:r w:rsidRPr="00BB0346">
        <w:rPr>
          <w:rFonts w:asciiTheme="majorEastAsia" w:eastAsiaTheme="majorEastAsia" w:hAnsiTheme="majorEastAsia" w:cs="楷体"/>
          <w:szCs w:val="21"/>
        </w:rPr>
        <w:t>5</w:t>
      </w:r>
      <w:r w:rsidRPr="00BB0346">
        <w:rPr>
          <w:rFonts w:asciiTheme="majorEastAsia" w:eastAsiaTheme="majorEastAsia" w:hAnsiTheme="majorEastAsia" w:cs="楷体" w:hint="eastAsia"/>
          <w:szCs w:val="21"/>
        </w:rPr>
        <w:t>mm；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 xml:space="preserve">2.4 </w:t>
      </w:r>
      <w:r w:rsidRPr="00BB0346">
        <w:rPr>
          <w:rFonts w:asciiTheme="majorEastAsia" w:eastAsiaTheme="majorEastAsia" w:hAnsiTheme="majorEastAsia" w:cs="楷体" w:hint="eastAsia"/>
          <w:szCs w:val="21"/>
        </w:rPr>
        <w:t>床头尾倾斜0-14°±1°；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2.5 靠背手动CPR紧急复位；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 xml:space="preserve">2.6 </w:t>
      </w:r>
      <w:r w:rsidRPr="00BB0346">
        <w:rPr>
          <w:rFonts w:asciiTheme="majorEastAsia" w:eastAsiaTheme="majorEastAsia" w:hAnsiTheme="majorEastAsia" w:cs="楷体" w:hint="eastAsia"/>
          <w:szCs w:val="21"/>
        </w:rPr>
        <w:t>一键心脏椅位；一键复位；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 xml:space="preserve">2.7 </w:t>
      </w:r>
      <w:r w:rsidRPr="00BB0346">
        <w:rPr>
          <w:rFonts w:asciiTheme="majorEastAsia" w:eastAsiaTheme="majorEastAsia" w:hAnsiTheme="majorEastAsia" w:cs="楷体" w:hint="eastAsia"/>
          <w:szCs w:val="21"/>
        </w:rPr>
        <w:t>背膝联动；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 xml:space="preserve">2.8 </w:t>
      </w:r>
      <w:r w:rsidRPr="00BB0346">
        <w:rPr>
          <w:rFonts w:asciiTheme="majorEastAsia" w:eastAsiaTheme="majorEastAsia" w:hAnsiTheme="majorEastAsia" w:cs="楷体" w:hint="eastAsia"/>
          <w:szCs w:val="21"/>
        </w:rPr>
        <w:t>电动CPR；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 xml:space="preserve">2.9 </w:t>
      </w:r>
      <w:r w:rsidRPr="00BB0346">
        <w:rPr>
          <w:rFonts w:asciiTheme="majorEastAsia" w:eastAsiaTheme="majorEastAsia" w:hAnsiTheme="majorEastAsia" w:cs="楷体" w:hint="eastAsia"/>
          <w:szCs w:val="21"/>
        </w:rPr>
        <w:t>带</w:t>
      </w:r>
      <w:r w:rsidRPr="00BB0346">
        <w:rPr>
          <w:rFonts w:asciiTheme="majorEastAsia" w:eastAsiaTheme="majorEastAsia" w:hAnsiTheme="majorEastAsia" w:cs="楷体"/>
          <w:szCs w:val="21"/>
        </w:rPr>
        <w:t>急停</w:t>
      </w:r>
      <w:r w:rsidRPr="00BB0346">
        <w:rPr>
          <w:rFonts w:asciiTheme="majorEastAsia" w:eastAsiaTheme="majorEastAsia" w:hAnsiTheme="majorEastAsia" w:cs="楷体" w:hint="eastAsia"/>
          <w:szCs w:val="21"/>
        </w:rPr>
        <w:t>开关；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2.10 带称重功能。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2</w:t>
      </w:r>
      <w:r w:rsidRPr="00BB0346">
        <w:rPr>
          <w:rFonts w:asciiTheme="majorEastAsia" w:eastAsiaTheme="majorEastAsia" w:hAnsiTheme="majorEastAsia" w:cs="楷体"/>
          <w:szCs w:val="21"/>
        </w:rPr>
        <w:t>.11</w:t>
      </w:r>
      <w:r w:rsidRPr="00BB0346">
        <w:rPr>
          <w:rFonts w:asciiTheme="majorEastAsia" w:eastAsiaTheme="majorEastAsia" w:hAnsiTheme="majorEastAsia" w:cs="楷体" w:hint="eastAsia"/>
          <w:szCs w:val="21"/>
        </w:rPr>
        <w:t>小腿部位档位手动调节0-2</w:t>
      </w:r>
      <w:r w:rsidRPr="00BB0346">
        <w:rPr>
          <w:rFonts w:asciiTheme="majorEastAsia" w:eastAsiaTheme="majorEastAsia" w:hAnsiTheme="majorEastAsia" w:cs="楷体"/>
          <w:szCs w:val="21"/>
        </w:rPr>
        <w:t>0</w:t>
      </w:r>
      <w:r w:rsidRPr="00BB0346">
        <w:rPr>
          <w:rFonts w:asciiTheme="majorEastAsia" w:eastAsiaTheme="majorEastAsia" w:hAnsiTheme="majorEastAsia" w:cs="楷体" w:hint="eastAsia"/>
          <w:szCs w:val="21"/>
        </w:rPr>
        <w:t>°±3°</w:t>
      </w:r>
    </w:p>
    <w:p w:rsidR="00A229E1" w:rsidRPr="00BB0346" w:rsidRDefault="00A229E1" w:rsidP="002B1972">
      <w:pPr>
        <w:tabs>
          <w:tab w:val="left" w:pos="6602"/>
        </w:tabs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>3</w:t>
      </w:r>
      <w:r w:rsidRPr="00BB0346">
        <w:rPr>
          <w:rFonts w:asciiTheme="majorEastAsia" w:eastAsiaTheme="majorEastAsia" w:hAnsiTheme="majorEastAsia" w:cs="楷体" w:hint="eastAsia"/>
          <w:szCs w:val="21"/>
        </w:rPr>
        <w:t>.电气控制部分：</w:t>
      </w:r>
      <w:r w:rsidRPr="00BB0346">
        <w:rPr>
          <w:rFonts w:asciiTheme="majorEastAsia" w:eastAsiaTheme="majorEastAsia" w:hAnsiTheme="majorEastAsia" w:cs="楷体"/>
          <w:szCs w:val="21"/>
        </w:rPr>
        <w:tab/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3.1 四组电机：整体升降立柱电机两组、背部及膝部电机各一</w:t>
      </w:r>
      <w:r w:rsidRPr="00BB0346">
        <w:rPr>
          <w:rFonts w:asciiTheme="majorEastAsia" w:eastAsiaTheme="majorEastAsia" w:hAnsiTheme="majorEastAsia" w:cs="楷体"/>
          <w:szCs w:val="21"/>
        </w:rPr>
        <w:t>组</w:t>
      </w:r>
      <w:r w:rsidRPr="00BB0346">
        <w:rPr>
          <w:rFonts w:asciiTheme="majorEastAsia" w:eastAsiaTheme="majorEastAsia" w:hAnsiTheme="majorEastAsia" w:cs="楷体" w:hint="eastAsia"/>
          <w:szCs w:val="21"/>
        </w:rPr>
        <w:t>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3.2 电机系统采用进口品牌医疗专用电机，静音设计；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3.3 整体升降及倾斜立柱电机各2000N推力，背部及膝部电机各3500N推力；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3.4 配置大功率蓄电池，即使断电也可完成体位动作200次以上；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3.5 ▲控制器：配有手持控制器和床尾护士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端操作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面板，围栏内外共4片控制面板，外护士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端操作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器带锁定功能，可锁定手控器，护士端及护栏控制面板，避免误操作；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3.6 整床电气部分防水防尘达到IP54级别，可整床全方位消毒；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3.7 床底配有LED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灯柔光照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明，方便病人晚起和护士巡视。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3.8 四传感器精确称重系统，数字显示称重数据，精确度≤0.5kg，带离床报警功能，去皮计重等功能。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>4</w:t>
      </w:r>
      <w:r w:rsidRPr="00BB0346">
        <w:rPr>
          <w:rFonts w:asciiTheme="majorEastAsia" w:eastAsiaTheme="majorEastAsia" w:hAnsiTheme="majorEastAsia" w:cs="楷体" w:hint="eastAsia"/>
          <w:szCs w:val="21"/>
        </w:rPr>
        <w:t>．结构：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4.1 整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床采用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两立柱升降机构，实现垂直升降，ABS防尘底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盖含储物</w:t>
      </w:r>
      <w:r w:rsidRPr="00BB0346">
        <w:rPr>
          <w:rFonts w:asciiTheme="majorEastAsia" w:eastAsiaTheme="majorEastAsia" w:hAnsiTheme="majorEastAsia" w:cs="楷体"/>
          <w:szCs w:val="21"/>
        </w:rPr>
        <w:t>空间</w:t>
      </w:r>
      <w:proofErr w:type="gramEnd"/>
      <w:r w:rsidRPr="00BB0346">
        <w:rPr>
          <w:rFonts w:asciiTheme="majorEastAsia" w:eastAsiaTheme="majorEastAsia" w:hAnsiTheme="majorEastAsia" w:cs="楷体"/>
          <w:szCs w:val="21"/>
        </w:rPr>
        <w:t>，</w:t>
      </w:r>
      <w:r w:rsidRPr="00BB0346">
        <w:rPr>
          <w:rFonts w:asciiTheme="majorEastAsia" w:eastAsiaTheme="majorEastAsia" w:hAnsiTheme="majorEastAsia" w:cs="楷体" w:hint="eastAsia"/>
          <w:szCs w:val="21"/>
        </w:rPr>
        <w:t>使用</w:t>
      </w:r>
      <w:r w:rsidRPr="00BB0346">
        <w:rPr>
          <w:rFonts w:asciiTheme="majorEastAsia" w:eastAsiaTheme="majorEastAsia" w:hAnsiTheme="majorEastAsia" w:cs="楷体"/>
          <w:szCs w:val="21"/>
        </w:rPr>
        <w:t>方便</w:t>
      </w:r>
      <w:r w:rsidRPr="00BB0346">
        <w:rPr>
          <w:rFonts w:asciiTheme="majorEastAsia" w:eastAsiaTheme="majorEastAsia" w:hAnsiTheme="majorEastAsia" w:cs="楷体" w:hint="eastAsia"/>
          <w:szCs w:val="21"/>
        </w:rPr>
        <w:t>。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 xml:space="preserve">4.2 </w:t>
      </w:r>
      <w:r w:rsidRPr="00BB0346">
        <w:rPr>
          <w:rFonts w:asciiTheme="majorEastAsia" w:eastAsiaTheme="majorEastAsia" w:hAnsiTheme="majorEastAsia" w:cs="楷体" w:hint="eastAsia"/>
          <w:szCs w:val="21"/>
        </w:rPr>
        <w:t>整体床架选用≥40mm×40mm厚≥2.5mm的钢管，框架结构，坐板位置有两条≥50mm×25mm厚≥2.0mm厚的方管支撑，靠背和脚框都是选用≥25mm×25mm,厚≥2.0mm方管支撑，独立框架设计。</w:t>
      </w:r>
      <w:r w:rsidRPr="00BB0346">
        <w:rPr>
          <w:rFonts w:asciiTheme="majorEastAsia" w:eastAsiaTheme="majorEastAsia" w:hAnsiTheme="majorEastAsia" w:cs="楷体" w:hint="eastAsia"/>
          <w:b/>
          <w:bCs/>
          <w:szCs w:val="21"/>
        </w:rPr>
        <w:t>（提供钢材</w:t>
      </w:r>
      <w:r w:rsidRPr="00BB0346">
        <w:rPr>
          <w:rFonts w:asciiTheme="majorEastAsia" w:eastAsiaTheme="majorEastAsia" w:hAnsiTheme="majorEastAsia" w:cs="楷体"/>
          <w:b/>
          <w:bCs/>
          <w:szCs w:val="21"/>
        </w:rPr>
        <w:t>ROHS</w:t>
      </w:r>
      <w:r w:rsidRPr="00BB0346">
        <w:rPr>
          <w:rFonts w:asciiTheme="majorEastAsia" w:eastAsiaTheme="majorEastAsia" w:hAnsiTheme="majorEastAsia" w:cs="楷体" w:hint="eastAsia"/>
          <w:b/>
          <w:bCs/>
          <w:szCs w:val="21"/>
        </w:rPr>
        <w:t>检测报告复印件加盖公章）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 xml:space="preserve">4.3 </w:t>
      </w:r>
      <w:r w:rsidRPr="00BB0346">
        <w:rPr>
          <w:rFonts w:asciiTheme="majorEastAsia" w:eastAsiaTheme="majorEastAsia" w:hAnsiTheme="majorEastAsia" w:cs="楷体" w:hint="eastAsia"/>
          <w:szCs w:val="21"/>
        </w:rPr>
        <w:t>床架两侧各设计≥</w:t>
      </w:r>
      <w:r w:rsidRPr="00BB0346">
        <w:rPr>
          <w:rFonts w:asciiTheme="majorEastAsia" w:eastAsiaTheme="majorEastAsia" w:hAnsiTheme="majorEastAsia" w:cs="楷体"/>
          <w:szCs w:val="21"/>
        </w:rPr>
        <w:t>2</w:t>
      </w:r>
      <w:r w:rsidRPr="00BB0346">
        <w:rPr>
          <w:rFonts w:asciiTheme="majorEastAsia" w:eastAsiaTheme="majorEastAsia" w:hAnsiTheme="majorEastAsia" w:cs="楷体" w:hint="eastAsia"/>
          <w:szCs w:val="21"/>
        </w:rPr>
        <w:t>个活动附件挂钩，可悬挂药剂袋、引流袋及污物袋等；床头床尾共配置≥4个输液架插孔，也可转换为助力支架插孔使用，实现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一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孔两用，方便简洁不占空间。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b/>
          <w:bCs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4.4 焊接工艺采用进口品牌焊接机器人精密焊接，无气孔，高熔接度，高强度，抗弯折、抗压性强，承重力高，保证产品质量稳定和一致性。</w:t>
      </w:r>
      <w:r w:rsidRPr="00BB0346">
        <w:rPr>
          <w:rFonts w:asciiTheme="majorEastAsia" w:eastAsiaTheme="majorEastAsia" w:hAnsiTheme="majorEastAsia" w:cs="楷体"/>
          <w:b/>
          <w:bCs/>
          <w:szCs w:val="21"/>
        </w:rPr>
        <w:t>（提供机器人现场图片及报关单复印件加盖公章）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4.5 整体床架及护栏多重防锈处理技术，经过去油、除锈、表面调整、磷化镀膜、钝化等20道工艺，再进行静电粉末喷涂，达到内外防锈。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b/>
          <w:bCs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4.6 ▲涂料采用的固体粉末需通过SGS检测，涂料不得含有以下有害物质，包括但不限于：铅Pb，镉Cd，汞Hg，六价铬Cr6+，多溴二苯醚PBDE，多溴联苯PBB，邻苯二甲酸二丁酯（DBP），邻苯二甲酸丁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苄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酯（BBP），邻苯二甲酸二（2-乙基已基）酯（DEHP），邻苯二甲酸二异丁酯（DIBP）</w:t>
      </w:r>
      <w:r w:rsidRPr="00BB0346">
        <w:rPr>
          <w:rFonts w:asciiTheme="majorEastAsia" w:eastAsiaTheme="majorEastAsia" w:hAnsiTheme="majorEastAsia" w:cs="楷体" w:hint="eastAsia"/>
          <w:b/>
          <w:bCs/>
          <w:szCs w:val="21"/>
        </w:rPr>
        <w:t>（提供S</w:t>
      </w:r>
      <w:r w:rsidRPr="00BB0346">
        <w:rPr>
          <w:rFonts w:asciiTheme="majorEastAsia" w:eastAsiaTheme="majorEastAsia" w:hAnsiTheme="majorEastAsia" w:cs="楷体"/>
          <w:b/>
          <w:bCs/>
          <w:szCs w:val="21"/>
        </w:rPr>
        <w:t>GS</w:t>
      </w:r>
      <w:r w:rsidRPr="00BB0346">
        <w:rPr>
          <w:rFonts w:asciiTheme="majorEastAsia" w:eastAsiaTheme="majorEastAsia" w:hAnsiTheme="majorEastAsia" w:cs="楷体" w:hint="eastAsia"/>
          <w:b/>
          <w:bCs/>
          <w:szCs w:val="21"/>
        </w:rPr>
        <w:t>第三方检测报告复印件加盖公章、提供静电喷涂盐雾试验、铅笔硬度试验检测报告）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/>
          <w:szCs w:val="21"/>
        </w:rPr>
        <w:t xml:space="preserve">4.7 </w:t>
      </w:r>
      <w:r w:rsidRPr="00BB0346">
        <w:rPr>
          <w:rFonts w:asciiTheme="majorEastAsia" w:eastAsiaTheme="majorEastAsia" w:hAnsiTheme="majorEastAsia" w:cs="楷体" w:hint="eastAsia"/>
          <w:szCs w:val="21"/>
        </w:rPr>
        <w:t>床面板采用ABS工程塑料一次成型，材料厚≥2.8m</w:t>
      </w:r>
      <w:r w:rsidRPr="00BB0346">
        <w:rPr>
          <w:rFonts w:asciiTheme="majorEastAsia" w:eastAsiaTheme="majorEastAsia" w:hAnsiTheme="majorEastAsia" w:cs="楷体"/>
          <w:szCs w:val="21"/>
        </w:rPr>
        <w:t>m</w:t>
      </w:r>
      <w:r w:rsidRPr="00BB0346">
        <w:rPr>
          <w:rFonts w:asciiTheme="majorEastAsia" w:eastAsiaTheme="majorEastAsia" w:hAnsiTheme="majorEastAsia" w:cs="楷体" w:hint="eastAsia"/>
          <w:szCs w:val="21"/>
        </w:rPr>
        <w:t>，床面板正面可承受≥100KG的压力，使用寿命10</w:t>
      </w:r>
      <w:r w:rsidRPr="00BB0346">
        <w:rPr>
          <w:rFonts w:asciiTheme="majorEastAsia" w:eastAsiaTheme="majorEastAsia" w:hAnsiTheme="majorEastAsia" w:cs="楷体" w:hint="eastAsia"/>
          <w:szCs w:val="21"/>
        </w:rPr>
        <w:lastRenderedPageBreak/>
        <w:t>年以上；床面板分别为靠背板、坐板、大腿板、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小腿板共四块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盖板组合而成，靠背板尺寸（长X宽）：7</w:t>
      </w:r>
      <w:r w:rsidRPr="00BB0346">
        <w:rPr>
          <w:rFonts w:asciiTheme="majorEastAsia" w:eastAsiaTheme="majorEastAsia" w:hAnsiTheme="majorEastAsia" w:cs="楷体"/>
          <w:szCs w:val="21"/>
        </w:rPr>
        <w:t>20</w:t>
      </w:r>
      <w:r w:rsidRPr="00BB0346">
        <w:rPr>
          <w:rFonts w:asciiTheme="majorEastAsia" w:eastAsiaTheme="majorEastAsia" w:hAnsiTheme="majorEastAsia" w:cs="楷体" w:hint="eastAsia"/>
          <w:szCs w:val="21"/>
        </w:rPr>
        <w:t>×</w:t>
      </w:r>
      <w:r w:rsidRPr="00BB0346">
        <w:rPr>
          <w:rFonts w:asciiTheme="majorEastAsia" w:eastAsiaTheme="majorEastAsia" w:hAnsiTheme="majorEastAsia" w:cs="楷体"/>
          <w:szCs w:val="21"/>
        </w:rPr>
        <w:t>840</w:t>
      </w:r>
      <w:r w:rsidR="004A3CCC">
        <w:rPr>
          <w:rFonts w:asciiTheme="majorEastAsia" w:eastAsiaTheme="majorEastAsia" w:hAnsiTheme="majorEastAsia" w:cs="楷体" w:hint="eastAsia"/>
          <w:szCs w:val="21"/>
        </w:rPr>
        <w:t>±</w:t>
      </w:r>
      <w:r w:rsidR="004A3CCC">
        <w:rPr>
          <w:rFonts w:asciiTheme="majorEastAsia" w:eastAsiaTheme="majorEastAsia" w:hAnsiTheme="majorEastAsia" w:cs="楷体"/>
          <w:szCs w:val="21"/>
        </w:rPr>
        <w:t>0.2</w:t>
      </w:r>
      <w:r w:rsidRPr="00BB0346">
        <w:rPr>
          <w:rFonts w:asciiTheme="majorEastAsia" w:eastAsiaTheme="majorEastAsia" w:hAnsiTheme="majorEastAsia" w:cs="楷体" w:hint="eastAsia"/>
          <w:szCs w:val="21"/>
        </w:rPr>
        <w:t>mm,坐板尺寸（长X宽）：</w:t>
      </w:r>
      <w:r w:rsidR="004A3CCC" w:rsidRPr="00BB0346">
        <w:rPr>
          <w:rFonts w:asciiTheme="majorEastAsia" w:eastAsiaTheme="majorEastAsia" w:hAnsiTheme="majorEastAsia" w:cs="楷体"/>
          <w:szCs w:val="21"/>
        </w:rPr>
        <w:t xml:space="preserve"> </w:t>
      </w:r>
      <w:r w:rsidRPr="00BB0346">
        <w:rPr>
          <w:rFonts w:asciiTheme="majorEastAsia" w:eastAsiaTheme="majorEastAsia" w:hAnsiTheme="majorEastAsia" w:cs="楷体"/>
          <w:szCs w:val="21"/>
        </w:rPr>
        <w:t>295</w:t>
      </w:r>
      <w:r w:rsidRPr="00BB0346">
        <w:rPr>
          <w:rFonts w:asciiTheme="majorEastAsia" w:eastAsiaTheme="majorEastAsia" w:hAnsiTheme="majorEastAsia" w:cs="楷体" w:hint="eastAsia"/>
          <w:szCs w:val="21"/>
        </w:rPr>
        <w:t>×</w:t>
      </w:r>
      <w:r w:rsidRPr="00BB0346">
        <w:rPr>
          <w:rFonts w:asciiTheme="majorEastAsia" w:eastAsiaTheme="majorEastAsia" w:hAnsiTheme="majorEastAsia" w:cs="楷体"/>
          <w:szCs w:val="21"/>
        </w:rPr>
        <w:t>840</w:t>
      </w:r>
      <w:r w:rsidR="004A3CCC">
        <w:rPr>
          <w:rFonts w:asciiTheme="majorEastAsia" w:eastAsiaTheme="majorEastAsia" w:hAnsiTheme="majorEastAsia" w:cs="楷体" w:hint="eastAsia"/>
          <w:szCs w:val="21"/>
        </w:rPr>
        <w:t>±</w:t>
      </w:r>
      <w:r w:rsidR="004A3CCC">
        <w:rPr>
          <w:rFonts w:asciiTheme="majorEastAsia" w:eastAsiaTheme="majorEastAsia" w:hAnsiTheme="majorEastAsia" w:cs="楷体"/>
          <w:szCs w:val="21"/>
        </w:rPr>
        <w:t>0.2</w:t>
      </w:r>
      <w:r w:rsidRPr="00BB0346">
        <w:rPr>
          <w:rFonts w:asciiTheme="majorEastAsia" w:eastAsiaTheme="majorEastAsia" w:hAnsiTheme="majorEastAsia" w:cs="楷体" w:hint="eastAsia"/>
          <w:szCs w:val="21"/>
        </w:rPr>
        <w:t>mm，大腿板尺寸（长X宽）：</w:t>
      </w:r>
      <w:r w:rsidRPr="00BB0346">
        <w:rPr>
          <w:rFonts w:asciiTheme="majorEastAsia" w:eastAsiaTheme="majorEastAsia" w:hAnsiTheme="majorEastAsia" w:cs="楷体"/>
          <w:szCs w:val="21"/>
        </w:rPr>
        <w:t>295</w:t>
      </w:r>
      <w:r w:rsidRPr="00BB0346">
        <w:rPr>
          <w:rFonts w:asciiTheme="majorEastAsia" w:eastAsiaTheme="majorEastAsia" w:hAnsiTheme="majorEastAsia" w:cs="楷体" w:hint="eastAsia"/>
          <w:szCs w:val="21"/>
        </w:rPr>
        <w:t>×</w:t>
      </w:r>
      <w:r w:rsidRPr="00BB0346">
        <w:rPr>
          <w:rFonts w:asciiTheme="majorEastAsia" w:eastAsiaTheme="majorEastAsia" w:hAnsiTheme="majorEastAsia" w:cs="楷体"/>
          <w:szCs w:val="21"/>
        </w:rPr>
        <w:t>840</w:t>
      </w:r>
      <w:r w:rsidR="004A3CCC">
        <w:rPr>
          <w:rFonts w:asciiTheme="majorEastAsia" w:eastAsiaTheme="majorEastAsia" w:hAnsiTheme="majorEastAsia" w:cs="楷体" w:hint="eastAsia"/>
          <w:szCs w:val="21"/>
        </w:rPr>
        <w:t>±</w:t>
      </w:r>
      <w:r w:rsidR="004A3CCC">
        <w:rPr>
          <w:rFonts w:asciiTheme="majorEastAsia" w:eastAsiaTheme="majorEastAsia" w:hAnsiTheme="majorEastAsia" w:cs="楷体"/>
          <w:szCs w:val="21"/>
        </w:rPr>
        <w:t>0.2</w:t>
      </w:r>
      <w:r w:rsidRPr="00BB0346">
        <w:rPr>
          <w:rFonts w:asciiTheme="majorEastAsia" w:eastAsiaTheme="majorEastAsia" w:hAnsiTheme="majorEastAsia" w:cs="楷体" w:hint="eastAsia"/>
          <w:szCs w:val="21"/>
        </w:rPr>
        <w:t>mm，小腿板尺寸（长X宽）：</w:t>
      </w:r>
      <w:r w:rsidRPr="00BB0346">
        <w:rPr>
          <w:rFonts w:asciiTheme="majorEastAsia" w:eastAsiaTheme="majorEastAsia" w:hAnsiTheme="majorEastAsia" w:cs="楷体"/>
          <w:szCs w:val="21"/>
        </w:rPr>
        <w:t>543</w:t>
      </w:r>
      <w:r w:rsidRPr="00BB0346">
        <w:rPr>
          <w:rFonts w:asciiTheme="majorEastAsia" w:eastAsiaTheme="majorEastAsia" w:hAnsiTheme="majorEastAsia" w:cs="楷体" w:hint="eastAsia"/>
          <w:szCs w:val="21"/>
        </w:rPr>
        <w:t>×</w:t>
      </w:r>
      <w:r w:rsidRPr="00BB0346">
        <w:rPr>
          <w:rFonts w:asciiTheme="majorEastAsia" w:eastAsiaTheme="majorEastAsia" w:hAnsiTheme="majorEastAsia" w:cs="楷体"/>
          <w:szCs w:val="21"/>
        </w:rPr>
        <w:t>840</w:t>
      </w:r>
      <w:r w:rsidR="004A3CCC">
        <w:rPr>
          <w:rFonts w:asciiTheme="majorEastAsia" w:eastAsiaTheme="majorEastAsia" w:hAnsiTheme="majorEastAsia" w:cs="楷体" w:hint="eastAsia"/>
          <w:szCs w:val="21"/>
        </w:rPr>
        <w:t>±</w:t>
      </w:r>
      <w:r w:rsidR="004A3CCC">
        <w:rPr>
          <w:rFonts w:asciiTheme="majorEastAsia" w:eastAsiaTheme="majorEastAsia" w:hAnsiTheme="majorEastAsia" w:cs="楷体"/>
          <w:szCs w:val="21"/>
        </w:rPr>
        <w:t>0.2</w:t>
      </w:r>
      <w:r w:rsidRPr="00BB0346">
        <w:rPr>
          <w:rFonts w:asciiTheme="majorEastAsia" w:eastAsiaTheme="majorEastAsia" w:hAnsiTheme="majorEastAsia" w:cs="楷体"/>
          <w:szCs w:val="21"/>
        </w:rPr>
        <w:t>mm</w:t>
      </w:r>
      <w:r w:rsidRPr="00BB0346">
        <w:rPr>
          <w:rFonts w:asciiTheme="majorEastAsia" w:eastAsiaTheme="majorEastAsia" w:hAnsiTheme="majorEastAsia" w:cs="楷体" w:hint="eastAsia"/>
          <w:szCs w:val="21"/>
        </w:rPr>
        <w:t>；床面板共有≥</w:t>
      </w:r>
      <w:r w:rsidRPr="00BB0346">
        <w:rPr>
          <w:rFonts w:asciiTheme="majorEastAsia" w:eastAsiaTheme="majorEastAsia" w:hAnsiTheme="majorEastAsia" w:cs="楷体"/>
          <w:szCs w:val="21"/>
        </w:rPr>
        <w:t>21</w:t>
      </w:r>
      <w:r w:rsidRPr="00BB0346">
        <w:rPr>
          <w:rFonts w:asciiTheme="majorEastAsia" w:eastAsiaTheme="majorEastAsia" w:hAnsiTheme="majorEastAsia" w:cs="楷体" w:hint="eastAsia"/>
          <w:szCs w:val="21"/>
        </w:rPr>
        <w:t>个预防压疮和通气为一体的减压沉孔，有效预防褥疮，整体设计符合人体工程力学,拆卸方便，容易清洗、消毒，减少交叉感染等；</w:t>
      </w:r>
      <w:r w:rsidRPr="00BB0346">
        <w:rPr>
          <w:rFonts w:asciiTheme="majorEastAsia" w:eastAsiaTheme="majorEastAsia" w:hAnsiTheme="majorEastAsia" w:cs="楷体" w:hint="eastAsia"/>
          <w:b/>
          <w:bCs/>
          <w:color w:val="000000" w:themeColor="text1"/>
          <w:szCs w:val="21"/>
        </w:rPr>
        <w:t>（</w:t>
      </w:r>
      <w:r w:rsidRPr="00BB0346">
        <w:rPr>
          <w:rFonts w:asciiTheme="majorEastAsia" w:eastAsiaTheme="majorEastAsia" w:hAnsiTheme="majorEastAsia" w:cs="楷体"/>
          <w:b/>
          <w:bCs/>
          <w:color w:val="000000" w:themeColor="text1"/>
          <w:szCs w:val="21"/>
        </w:rPr>
        <w:t>提供</w:t>
      </w:r>
      <w:r w:rsidRPr="00BB0346">
        <w:rPr>
          <w:rFonts w:asciiTheme="majorEastAsia" w:eastAsiaTheme="majorEastAsia" w:hAnsiTheme="majorEastAsia" w:cs="楷体" w:hint="eastAsia"/>
          <w:b/>
          <w:bCs/>
          <w:color w:val="000000" w:themeColor="text1"/>
          <w:szCs w:val="21"/>
        </w:rPr>
        <w:t>床盖板ABS材质第</w:t>
      </w:r>
      <w:r w:rsidRPr="00BB0346">
        <w:rPr>
          <w:rFonts w:asciiTheme="majorEastAsia" w:eastAsiaTheme="majorEastAsia" w:hAnsiTheme="majorEastAsia" w:cs="楷体"/>
          <w:b/>
          <w:bCs/>
          <w:color w:val="000000" w:themeColor="text1"/>
          <w:szCs w:val="21"/>
        </w:rPr>
        <w:t>三方</w:t>
      </w:r>
      <w:r w:rsidRPr="00BB0346">
        <w:rPr>
          <w:rFonts w:asciiTheme="majorEastAsia" w:eastAsiaTheme="majorEastAsia" w:hAnsiTheme="majorEastAsia" w:cs="楷体" w:hint="eastAsia"/>
          <w:b/>
          <w:bCs/>
          <w:color w:val="000000" w:themeColor="text1"/>
          <w:szCs w:val="21"/>
        </w:rPr>
        <w:t>检测报告复印</w:t>
      </w:r>
      <w:r w:rsidRPr="00BB0346">
        <w:rPr>
          <w:rFonts w:asciiTheme="majorEastAsia" w:eastAsiaTheme="majorEastAsia" w:hAnsiTheme="majorEastAsia" w:cs="楷体"/>
          <w:b/>
          <w:bCs/>
          <w:color w:val="000000" w:themeColor="text1"/>
          <w:szCs w:val="21"/>
        </w:rPr>
        <w:t>件加盖公章）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b/>
          <w:bCs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4.8 ▲床尾设计有延长架，获得实用性专利设计，用于超高病人及提高病人舒适性。延长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架主体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部位设计有隐藏式床单架，方便更换床单等衣物时避免交叉感染。延长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架采用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≥</w:t>
      </w:r>
      <w:r w:rsidRPr="00BB0346">
        <w:rPr>
          <w:rFonts w:asciiTheme="majorEastAsia" w:eastAsiaTheme="majorEastAsia" w:hAnsiTheme="majorEastAsia" w:cs="楷体"/>
          <w:szCs w:val="21"/>
        </w:rPr>
        <w:t>65</w:t>
      </w:r>
      <w:r w:rsidRPr="00BB0346">
        <w:rPr>
          <w:rFonts w:asciiTheme="majorEastAsia" w:eastAsiaTheme="majorEastAsia" w:hAnsiTheme="majorEastAsia" w:cs="楷体" w:hint="eastAsia"/>
          <w:szCs w:val="21"/>
        </w:rPr>
        <w:t>×</w:t>
      </w:r>
      <w:r w:rsidRPr="00BB0346">
        <w:rPr>
          <w:rFonts w:asciiTheme="majorEastAsia" w:eastAsiaTheme="majorEastAsia" w:hAnsiTheme="majorEastAsia" w:cs="楷体"/>
          <w:szCs w:val="21"/>
        </w:rPr>
        <w:t>35</w:t>
      </w:r>
      <w:r w:rsidRPr="00BB0346">
        <w:rPr>
          <w:rFonts w:asciiTheme="majorEastAsia" w:eastAsiaTheme="majorEastAsia" w:hAnsiTheme="majorEastAsia" w:cs="楷体" w:hint="eastAsia"/>
          <w:szCs w:val="21"/>
        </w:rPr>
        <w:t>×</w:t>
      </w:r>
      <w:r w:rsidRPr="00BB0346">
        <w:rPr>
          <w:rFonts w:asciiTheme="majorEastAsia" w:eastAsiaTheme="majorEastAsia" w:hAnsiTheme="majorEastAsia" w:cs="楷体"/>
          <w:szCs w:val="21"/>
        </w:rPr>
        <w:t>T2.5mm</w:t>
      </w:r>
      <w:r w:rsidRPr="00BB0346">
        <w:rPr>
          <w:rFonts w:asciiTheme="majorEastAsia" w:eastAsiaTheme="majorEastAsia" w:hAnsiTheme="majorEastAsia" w:cs="楷体" w:hint="eastAsia"/>
          <w:szCs w:val="21"/>
        </w:rPr>
        <w:t>钢管焊接而成，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床单架由4条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≥Φ8</w:t>
      </w:r>
      <w:r w:rsidRPr="00BB0346">
        <w:rPr>
          <w:rFonts w:asciiTheme="majorEastAsia" w:eastAsiaTheme="majorEastAsia" w:hAnsiTheme="majorEastAsia" w:cs="楷体"/>
          <w:szCs w:val="21"/>
        </w:rPr>
        <w:t>mm</w:t>
      </w:r>
      <w:r w:rsidRPr="00BB0346">
        <w:rPr>
          <w:rFonts w:asciiTheme="majorEastAsia" w:eastAsiaTheme="majorEastAsia" w:hAnsiTheme="majorEastAsia" w:cs="楷体" w:hint="eastAsia"/>
          <w:szCs w:val="21"/>
        </w:rPr>
        <w:t>钢棒组成，床单架把手采用浸塑工艺加工而成，美观耐用。</w:t>
      </w:r>
      <w:r w:rsidRPr="00BB0346">
        <w:rPr>
          <w:rFonts w:asciiTheme="majorEastAsia" w:eastAsiaTheme="majorEastAsia" w:hAnsiTheme="majorEastAsia" w:cs="楷体" w:hint="eastAsia"/>
          <w:b/>
          <w:bCs/>
          <w:szCs w:val="21"/>
        </w:rPr>
        <w:t>（提供病床延长</w:t>
      </w:r>
      <w:proofErr w:type="gramStart"/>
      <w:r w:rsidRPr="00BB0346">
        <w:rPr>
          <w:rFonts w:asciiTheme="majorEastAsia" w:eastAsiaTheme="majorEastAsia" w:hAnsiTheme="majorEastAsia" w:cs="楷体" w:hint="eastAsia"/>
          <w:b/>
          <w:bCs/>
          <w:szCs w:val="21"/>
        </w:rPr>
        <w:t>架专</w:t>
      </w:r>
      <w:r w:rsidRPr="00BB0346">
        <w:rPr>
          <w:rFonts w:asciiTheme="majorEastAsia" w:eastAsiaTheme="majorEastAsia" w:hAnsiTheme="majorEastAsia" w:cs="楷体"/>
          <w:b/>
          <w:bCs/>
          <w:szCs w:val="21"/>
        </w:rPr>
        <w:t>利</w:t>
      </w:r>
      <w:proofErr w:type="gramEnd"/>
      <w:r w:rsidRPr="00BB0346">
        <w:rPr>
          <w:rFonts w:asciiTheme="majorEastAsia" w:eastAsiaTheme="majorEastAsia" w:hAnsiTheme="majorEastAsia" w:cs="楷体"/>
          <w:b/>
          <w:bCs/>
          <w:szCs w:val="21"/>
        </w:rPr>
        <w:t>证书</w:t>
      </w:r>
      <w:r w:rsidRPr="00BB0346">
        <w:rPr>
          <w:rFonts w:asciiTheme="majorEastAsia" w:eastAsiaTheme="majorEastAsia" w:hAnsiTheme="majorEastAsia" w:cs="楷体" w:hint="eastAsia"/>
          <w:b/>
          <w:bCs/>
          <w:szCs w:val="21"/>
        </w:rPr>
        <w:t>复印</w:t>
      </w:r>
      <w:r w:rsidRPr="00BB0346">
        <w:rPr>
          <w:rFonts w:asciiTheme="majorEastAsia" w:eastAsiaTheme="majorEastAsia" w:hAnsiTheme="majorEastAsia" w:cs="楷体"/>
          <w:b/>
          <w:bCs/>
          <w:szCs w:val="21"/>
        </w:rPr>
        <w:t>件加盖公章）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4.9 靠背架下面预制有X光暗盒托盘，可轻松调整X光拍摄位置，病人在床上可拍摄腰部以上各体位X光，减少医护人员的劳动强度。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4.10 靠背板结构采用专利设计，靠背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板上升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时具备C型后退功能，减少患者背部、腹部压力，无需身体挪动即可实现舒适姿势。</w:t>
      </w:r>
    </w:p>
    <w:p w:rsidR="007D5179" w:rsidRPr="00BB0346" w:rsidRDefault="007D5179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4</w:t>
      </w:r>
      <w:r w:rsidRPr="00BB0346">
        <w:rPr>
          <w:rFonts w:asciiTheme="majorEastAsia" w:eastAsiaTheme="majorEastAsia" w:hAnsiTheme="majorEastAsia" w:cs="楷体"/>
          <w:szCs w:val="21"/>
        </w:rPr>
        <w:t>.11</w:t>
      </w:r>
      <w:r w:rsidR="00DD0502" w:rsidRPr="00BB0346">
        <w:rPr>
          <w:rFonts w:asciiTheme="majorEastAsia" w:eastAsiaTheme="majorEastAsia" w:hAnsiTheme="majorEastAsia" w:cs="楷体" w:hint="eastAsia"/>
          <w:szCs w:val="21"/>
        </w:rPr>
        <w:t>▲</w:t>
      </w:r>
      <w:r w:rsidRPr="00BB0346">
        <w:rPr>
          <w:rFonts w:asciiTheme="majorEastAsia" w:eastAsiaTheme="majorEastAsia" w:hAnsiTheme="majorEastAsia" w:cs="楷体" w:hint="eastAsia"/>
          <w:szCs w:val="21"/>
        </w:rPr>
        <w:t>尾部床板下设有U型伸缩功能支撑架,配有三档卡槽, 腿部床板升起后可手动调节小腿板高度，实现小腿部位手动档位调节0-20°±</w:t>
      </w:r>
      <w:r w:rsidR="004A3CCC">
        <w:rPr>
          <w:rFonts w:asciiTheme="majorEastAsia" w:eastAsiaTheme="majorEastAsia" w:hAnsiTheme="majorEastAsia" w:cs="楷体"/>
          <w:szCs w:val="21"/>
        </w:rPr>
        <w:t>2</w:t>
      </w:r>
      <w:r w:rsidRPr="00BB0346">
        <w:rPr>
          <w:rFonts w:asciiTheme="majorEastAsia" w:eastAsiaTheme="majorEastAsia" w:hAnsiTheme="majorEastAsia" w:cs="楷体" w:hint="eastAsia"/>
          <w:szCs w:val="21"/>
        </w:rPr>
        <w:t>°，满足腿部患者在治疗中高度调节需求，防止静脉曲张；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4.1</w:t>
      </w:r>
      <w:r w:rsidR="007D5179" w:rsidRPr="00BB0346">
        <w:rPr>
          <w:rFonts w:asciiTheme="majorEastAsia" w:eastAsiaTheme="majorEastAsia" w:hAnsiTheme="majorEastAsia" w:cs="楷体"/>
          <w:szCs w:val="21"/>
        </w:rPr>
        <w:t>2</w:t>
      </w:r>
      <w:r w:rsidRPr="00BB0346">
        <w:rPr>
          <w:rFonts w:asciiTheme="majorEastAsia" w:eastAsiaTheme="majorEastAsia" w:hAnsiTheme="majorEastAsia" w:cs="楷体" w:hint="eastAsia"/>
          <w:szCs w:val="21"/>
        </w:rPr>
        <w:t>▲欧式四片式分段护栏，采用高密度HDPE工程塑料一次成型，表面平顺易清洁。抗冲击、耐热、耐低温、耐化学药品；整体设计符合IEC60601-2-52安全标准，床头侧护栏可随靠背同时动作，保护患者的安全。护栏内外两侧</w:t>
      </w:r>
      <w:r w:rsidR="007D5179" w:rsidRPr="00BB0346">
        <w:rPr>
          <w:rFonts w:asciiTheme="majorEastAsia" w:eastAsiaTheme="majorEastAsia" w:hAnsiTheme="majorEastAsia" w:cs="楷体" w:hint="eastAsia"/>
          <w:szCs w:val="21"/>
        </w:rPr>
        <w:t>分别配置有</w:t>
      </w:r>
      <w:r w:rsidRPr="00BB0346">
        <w:rPr>
          <w:rFonts w:asciiTheme="majorEastAsia" w:eastAsiaTheme="majorEastAsia" w:hAnsiTheme="majorEastAsia" w:cs="楷体" w:hint="eastAsia"/>
          <w:szCs w:val="21"/>
        </w:rPr>
        <w:t>按键控制面板，方便患者和医护人员操作，靠背架护栏两外侧有角度显示器，能方便医护人员操作观察；装饰片的标准</w:t>
      </w:r>
      <w:r w:rsidRPr="00BB0346">
        <w:rPr>
          <w:rFonts w:asciiTheme="majorEastAsia" w:eastAsiaTheme="majorEastAsia" w:hAnsiTheme="majorEastAsia" w:cs="楷体"/>
          <w:szCs w:val="21"/>
        </w:rPr>
        <w:t>颜色</w:t>
      </w:r>
      <w:r w:rsidRPr="00BB0346">
        <w:rPr>
          <w:rFonts w:asciiTheme="majorEastAsia" w:eastAsiaTheme="majorEastAsia" w:hAnsiTheme="majorEastAsia" w:cs="楷体" w:hint="eastAsia"/>
          <w:szCs w:val="21"/>
        </w:rPr>
        <w:t>为浅蓝色，可选配其他颜色；欧式四片式分段护栏采用</w:t>
      </w:r>
      <w:r w:rsidR="007D5179" w:rsidRPr="00BB0346">
        <w:rPr>
          <w:rFonts w:asciiTheme="majorEastAsia" w:eastAsiaTheme="majorEastAsia" w:hAnsiTheme="majorEastAsia" w:cs="楷体" w:hint="eastAsia"/>
          <w:szCs w:val="21"/>
        </w:rPr>
        <w:t>旋转式</w:t>
      </w:r>
      <w:r w:rsidRPr="00BB0346">
        <w:rPr>
          <w:rFonts w:asciiTheme="majorEastAsia" w:eastAsiaTheme="majorEastAsia" w:hAnsiTheme="majorEastAsia" w:cs="楷体" w:hint="eastAsia"/>
          <w:szCs w:val="21"/>
        </w:rPr>
        <w:t>阻尼器升降结构</w:t>
      </w:r>
      <w:r w:rsidR="004A3CCC">
        <w:rPr>
          <w:rFonts w:asciiTheme="majorEastAsia" w:eastAsiaTheme="majorEastAsia" w:hAnsiTheme="majorEastAsia" w:cs="楷体" w:hint="eastAsia"/>
          <w:szCs w:val="21"/>
        </w:rPr>
        <w:t>（非气弹簧）</w:t>
      </w:r>
      <w:r w:rsidRPr="00BB0346">
        <w:rPr>
          <w:rFonts w:asciiTheme="majorEastAsia" w:eastAsiaTheme="majorEastAsia" w:hAnsiTheme="majorEastAsia" w:cs="楷体" w:hint="eastAsia"/>
          <w:szCs w:val="21"/>
        </w:rPr>
        <w:t>，实现护栏缓降功能，降低护栏升降中的安全风险。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b/>
          <w:bCs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4.1</w:t>
      </w:r>
      <w:r w:rsidR="007D5179" w:rsidRPr="00BB0346">
        <w:rPr>
          <w:rFonts w:asciiTheme="majorEastAsia" w:eastAsiaTheme="majorEastAsia" w:hAnsiTheme="majorEastAsia" w:cs="楷体"/>
          <w:szCs w:val="21"/>
        </w:rPr>
        <w:t>3</w:t>
      </w:r>
      <w:r w:rsidRPr="00BB0346">
        <w:rPr>
          <w:rFonts w:asciiTheme="majorEastAsia" w:eastAsiaTheme="majorEastAsia" w:hAnsiTheme="majorEastAsia" w:cs="楷体" w:hint="eastAsia"/>
          <w:szCs w:val="21"/>
        </w:rPr>
        <w:t xml:space="preserve"> 床头床尾板采用高密度HDPE工程塑料一次成型，表面平顺易清洁。抗冲击性、耐热性、耐低温性、耐化学药品性等,插孔内置自动锁扣，与床架连接紧密，推动时不晃动及产生异响，并可实现快速拆卸，满足紧急抢救需要，容易清洗、消毒；</w:t>
      </w:r>
      <w:r w:rsidRPr="00BB0346">
        <w:rPr>
          <w:rFonts w:asciiTheme="majorEastAsia" w:eastAsiaTheme="majorEastAsia" w:hAnsiTheme="majorEastAsia" w:cs="楷体" w:hint="eastAsia"/>
          <w:b/>
          <w:bCs/>
          <w:color w:val="000000" w:themeColor="text1"/>
          <w:szCs w:val="21"/>
        </w:rPr>
        <w:t>（</w:t>
      </w:r>
      <w:r w:rsidRPr="00BB0346">
        <w:rPr>
          <w:rFonts w:asciiTheme="majorEastAsia" w:eastAsiaTheme="majorEastAsia" w:hAnsiTheme="majorEastAsia" w:cs="楷体"/>
          <w:b/>
          <w:bCs/>
          <w:color w:val="000000" w:themeColor="text1"/>
          <w:szCs w:val="21"/>
        </w:rPr>
        <w:t>提供</w:t>
      </w:r>
      <w:r w:rsidRPr="00BB0346">
        <w:rPr>
          <w:rFonts w:asciiTheme="majorEastAsia" w:eastAsiaTheme="majorEastAsia" w:hAnsiTheme="majorEastAsia" w:cs="楷体" w:hint="eastAsia"/>
          <w:b/>
          <w:bCs/>
          <w:color w:val="000000" w:themeColor="text1"/>
          <w:szCs w:val="21"/>
        </w:rPr>
        <w:t>床头床尾护栏吹塑板HDPE第</w:t>
      </w:r>
      <w:r w:rsidRPr="00BB0346">
        <w:rPr>
          <w:rFonts w:asciiTheme="majorEastAsia" w:eastAsiaTheme="majorEastAsia" w:hAnsiTheme="majorEastAsia" w:cs="楷体"/>
          <w:b/>
          <w:bCs/>
          <w:color w:val="000000" w:themeColor="text1"/>
          <w:szCs w:val="21"/>
        </w:rPr>
        <w:t>三方</w:t>
      </w:r>
      <w:r w:rsidRPr="00BB0346">
        <w:rPr>
          <w:rFonts w:asciiTheme="majorEastAsia" w:eastAsiaTheme="majorEastAsia" w:hAnsiTheme="majorEastAsia" w:cs="楷体" w:hint="eastAsia"/>
          <w:b/>
          <w:bCs/>
          <w:color w:val="000000" w:themeColor="text1"/>
          <w:szCs w:val="21"/>
        </w:rPr>
        <w:t>检测报告复印</w:t>
      </w:r>
      <w:r w:rsidRPr="00BB0346">
        <w:rPr>
          <w:rFonts w:asciiTheme="majorEastAsia" w:eastAsiaTheme="majorEastAsia" w:hAnsiTheme="majorEastAsia" w:cs="楷体"/>
          <w:b/>
          <w:bCs/>
          <w:color w:val="000000" w:themeColor="text1"/>
          <w:szCs w:val="21"/>
        </w:rPr>
        <w:t>件加盖公章）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4.1</w:t>
      </w:r>
      <w:r w:rsidR="007D5179" w:rsidRPr="00BB0346">
        <w:rPr>
          <w:rFonts w:asciiTheme="majorEastAsia" w:eastAsiaTheme="majorEastAsia" w:hAnsiTheme="majorEastAsia" w:cs="楷体"/>
          <w:szCs w:val="21"/>
        </w:rPr>
        <w:t>4</w:t>
      </w:r>
      <w:r w:rsidRPr="00BB0346">
        <w:rPr>
          <w:rFonts w:asciiTheme="majorEastAsia" w:eastAsiaTheme="majorEastAsia" w:hAnsiTheme="majorEastAsia" w:cs="楷体" w:hint="eastAsia"/>
          <w:szCs w:val="21"/>
        </w:rPr>
        <w:t>▲床头床尾共配置4个直径≥110mm发泡聚氨酯防撞缓冲轮，一次成型，耐撞击，缓冲轮外形圆滑平顺，有效减缓冲击力。</w:t>
      </w:r>
    </w:p>
    <w:p w:rsidR="00A229E1" w:rsidRPr="00BB0346" w:rsidRDefault="00A229E1" w:rsidP="002B1972">
      <w:pPr>
        <w:snapToGrid w:val="0"/>
        <w:spacing w:line="276" w:lineRule="auto"/>
        <w:rPr>
          <w:rFonts w:asciiTheme="majorEastAsia" w:eastAsiaTheme="majorEastAsia" w:hAnsiTheme="majorEastAsia" w:cs="楷体"/>
          <w:szCs w:val="21"/>
        </w:rPr>
      </w:pPr>
      <w:r w:rsidRPr="00BB0346">
        <w:rPr>
          <w:rFonts w:asciiTheme="majorEastAsia" w:eastAsiaTheme="majorEastAsia" w:hAnsiTheme="majorEastAsia" w:cs="楷体" w:hint="eastAsia"/>
          <w:szCs w:val="21"/>
        </w:rPr>
        <w:t>4.1</w:t>
      </w:r>
      <w:r w:rsidR="007D5179" w:rsidRPr="00BB0346">
        <w:rPr>
          <w:rFonts w:asciiTheme="majorEastAsia" w:eastAsiaTheme="majorEastAsia" w:hAnsiTheme="majorEastAsia" w:cs="楷体"/>
          <w:szCs w:val="21"/>
        </w:rPr>
        <w:t>5</w:t>
      </w:r>
      <w:r w:rsidRPr="00BB0346">
        <w:rPr>
          <w:rFonts w:asciiTheme="majorEastAsia" w:eastAsiaTheme="majorEastAsia" w:hAnsiTheme="majorEastAsia" w:cs="楷体" w:hint="eastAsia"/>
          <w:szCs w:val="21"/>
        </w:rPr>
        <w:t>配置进口品牌四个直径为≥150mm医用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静音中控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双面脚轮，质量优质，可靠耐用。具有锁定、自由、定向三段式中央控制锁定装置。刹车踏板采用</w:t>
      </w:r>
      <w:proofErr w:type="gramStart"/>
      <w:r w:rsidRPr="00BB0346">
        <w:rPr>
          <w:rFonts w:asciiTheme="majorEastAsia" w:eastAsiaTheme="majorEastAsia" w:hAnsiTheme="majorEastAsia" w:cs="楷体" w:hint="eastAsia"/>
          <w:szCs w:val="21"/>
        </w:rPr>
        <w:t>锌</w:t>
      </w:r>
      <w:proofErr w:type="gramEnd"/>
      <w:r w:rsidRPr="00BB0346">
        <w:rPr>
          <w:rFonts w:asciiTheme="majorEastAsia" w:eastAsiaTheme="majorEastAsia" w:hAnsiTheme="majorEastAsia" w:cs="楷体" w:hint="eastAsia"/>
          <w:szCs w:val="21"/>
        </w:rPr>
        <w:t>合金精密铸造而成，结构牢靠。</w:t>
      </w:r>
    </w:p>
    <w:p w:rsidR="004A3CCC" w:rsidRPr="00A01071" w:rsidRDefault="004A3CCC" w:rsidP="004A3CCC">
      <w:pPr>
        <w:snapToGrid w:val="0"/>
        <w:spacing w:line="324" w:lineRule="auto"/>
        <w:rPr>
          <w:rFonts w:ascii="宋体" w:hAnsi="宋体" w:cs="楷体"/>
          <w:b/>
          <w:szCs w:val="21"/>
        </w:rPr>
      </w:pPr>
      <w:r w:rsidRPr="00A01071">
        <w:rPr>
          <w:rFonts w:ascii="宋体" w:hAnsi="宋体" w:cs="楷体" w:hint="eastAsia"/>
          <w:b/>
          <w:szCs w:val="21"/>
        </w:rPr>
        <w:t>5、每床</w:t>
      </w:r>
      <w:r w:rsidRPr="00A01071">
        <w:rPr>
          <w:rFonts w:ascii="宋体" w:hAnsi="宋体" w:cs="楷体"/>
          <w:b/>
          <w:szCs w:val="21"/>
        </w:rPr>
        <w:t>配置</w:t>
      </w:r>
      <w:r w:rsidRPr="00A01071">
        <w:rPr>
          <w:rFonts w:ascii="宋体" w:hAnsi="宋体" w:cs="楷体" w:hint="eastAsia"/>
          <w:b/>
          <w:szCs w:val="21"/>
        </w:rPr>
        <w:t>静</w:t>
      </w:r>
      <w:r w:rsidRPr="00A01071">
        <w:rPr>
          <w:rFonts w:ascii="宋体" w:hAnsi="宋体" w:cs="楷体"/>
          <w:b/>
          <w:szCs w:val="21"/>
        </w:rPr>
        <w:t>态</w:t>
      </w:r>
      <w:r w:rsidRPr="00A01071">
        <w:rPr>
          <w:rFonts w:ascii="宋体" w:hAnsi="宋体" w:cs="楷体" w:hint="eastAsia"/>
          <w:b/>
          <w:szCs w:val="21"/>
        </w:rPr>
        <w:t>防</w:t>
      </w:r>
      <w:r w:rsidRPr="00A01071">
        <w:rPr>
          <w:rFonts w:ascii="宋体" w:hAnsi="宋体" w:cs="楷体"/>
          <w:b/>
          <w:szCs w:val="21"/>
        </w:rPr>
        <w:t>褥</w:t>
      </w:r>
      <w:r w:rsidRPr="00A01071">
        <w:rPr>
          <w:rFonts w:ascii="宋体" w:hAnsi="宋体" w:cs="楷体" w:hint="eastAsia"/>
          <w:b/>
          <w:szCs w:val="21"/>
        </w:rPr>
        <w:t>疮床</w:t>
      </w:r>
      <w:r w:rsidRPr="00A01071">
        <w:rPr>
          <w:rFonts w:ascii="宋体" w:hAnsi="宋体" w:cs="楷体"/>
          <w:b/>
          <w:szCs w:val="21"/>
        </w:rPr>
        <w:t>垫1</w:t>
      </w:r>
      <w:r w:rsidRPr="00A01071">
        <w:rPr>
          <w:rFonts w:ascii="宋体" w:hAnsi="宋体" w:cs="楷体" w:hint="eastAsia"/>
          <w:b/>
          <w:szCs w:val="21"/>
        </w:rPr>
        <w:t>张</w:t>
      </w:r>
    </w:p>
    <w:p w:rsidR="004A3CCC" w:rsidRPr="00755C1A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/>
          <w:szCs w:val="21"/>
        </w:rPr>
        <w:t>外形尺寸：1970X860X150±</w:t>
      </w:r>
      <w:r>
        <w:rPr>
          <w:rFonts w:ascii="宋体" w:hAnsi="宋体" w:cs="楷体"/>
          <w:szCs w:val="21"/>
        </w:rPr>
        <w:t>1</w:t>
      </w:r>
      <w:r w:rsidRPr="00755C1A">
        <w:rPr>
          <w:rFonts w:ascii="宋体" w:hAnsi="宋体" w:cs="楷体"/>
          <w:szCs w:val="21"/>
        </w:rPr>
        <w:t>0mm，产品重量≥14kg，用户最大重量≥245kg</w:t>
      </w:r>
    </w:p>
    <w:p w:rsidR="004A3CCC" w:rsidRPr="00755C1A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/>
          <w:szCs w:val="21"/>
        </w:rPr>
        <w:t>由聚氨酯涂层织物制成，防渗漏，透气，生物相容性好，可多方向拉伸，能在减少与水接触的情况下更强抵抗磨损和肿胀。</w:t>
      </w:r>
    </w:p>
    <w:p w:rsidR="004A3CCC" w:rsidRPr="00755C1A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/>
          <w:szCs w:val="21"/>
        </w:rPr>
        <w:t>可用</w:t>
      </w:r>
      <w:r>
        <w:rPr>
          <w:rFonts w:ascii="宋体" w:hAnsi="宋体" w:cs="楷体" w:hint="eastAsia"/>
          <w:szCs w:val="21"/>
        </w:rPr>
        <w:t>≤</w:t>
      </w:r>
      <w:r w:rsidRPr="00755C1A">
        <w:rPr>
          <w:rFonts w:ascii="宋体" w:hAnsi="宋体" w:cs="楷体"/>
          <w:szCs w:val="21"/>
        </w:rPr>
        <w:t>80</w:t>
      </w:r>
      <w:r w:rsidRPr="00755C1A">
        <w:rPr>
          <w:rFonts w:ascii="宋体" w:hAnsi="宋体" w:cs="楷体" w:hint="eastAsia"/>
          <w:szCs w:val="21"/>
        </w:rPr>
        <w:t>°</w:t>
      </w:r>
      <w:r w:rsidRPr="00755C1A">
        <w:rPr>
          <w:rFonts w:ascii="宋体" w:hAnsi="宋体" w:cs="楷体"/>
          <w:szCs w:val="21"/>
        </w:rPr>
        <w:t>水机洗，能很快恢复到自然状态，耐磨损。</w:t>
      </w:r>
    </w:p>
    <w:p w:rsidR="004A3CCC" w:rsidRPr="00755C1A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/>
          <w:szCs w:val="21"/>
        </w:rPr>
        <w:t>防滑底部设计，防止床垫在床面滑移，维护病人安全</w:t>
      </w:r>
    </w:p>
    <w:p w:rsidR="004A3CCC" w:rsidRPr="00755C1A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/>
          <w:szCs w:val="21"/>
        </w:rPr>
        <w:t>床罩经过的测试：拉伸性，撕裂性，破裂性，渗透性，粘附性，可燃性，无毒性，生物相容性，完全按照ISO或BS标准。</w:t>
      </w:r>
    </w:p>
    <w:p w:rsidR="004A3CCC" w:rsidRPr="00755C1A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 w:hint="eastAsia"/>
          <w:szCs w:val="21"/>
        </w:rPr>
        <w:t>▲</w:t>
      </w:r>
      <w:r w:rsidRPr="00755C1A">
        <w:rPr>
          <w:rFonts w:ascii="宋体" w:hAnsi="宋体" w:cs="楷体"/>
          <w:szCs w:val="21"/>
        </w:rPr>
        <w:t>内芯由高性能聚氨酯复合物构成，独特的波状垫，“锁孔剪裁”结构海绵成型，配合高品质的床罩，提供给用户卓越的舒适感，完美的分散压力及降低压力峰值，减低褥疮风险，无需翻转使用。</w:t>
      </w:r>
    </w:p>
    <w:p w:rsidR="004A3CCC" w:rsidRPr="00755C1A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 w:hint="eastAsia"/>
          <w:szCs w:val="21"/>
        </w:rPr>
        <w:t>▲</w:t>
      </w:r>
      <w:proofErr w:type="gramStart"/>
      <w:r w:rsidRPr="00755C1A">
        <w:rPr>
          <w:rFonts w:ascii="宋体" w:hAnsi="宋体" w:cs="楷体"/>
          <w:szCs w:val="21"/>
        </w:rPr>
        <w:t>外芯高</w:t>
      </w:r>
      <w:proofErr w:type="gramEnd"/>
      <w:r w:rsidRPr="00755C1A">
        <w:rPr>
          <w:rFonts w:ascii="宋体" w:hAnsi="宋体" w:cs="楷体"/>
          <w:szCs w:val="21"/>
        </w:rPr>
        <w:t>硬度的U型海绵基座，有效的侧壁支持病人移动，稳固的海绵底垫防止床垫见底。</w:t>
      </w:r>
    </w:p>
    <w:p w:rsidR="004A3CCC" w:rsidRPr="00755C1A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/>
          <w:szCs w:val="21"/>
        </w:rPr>
        <w:t>替代型，无需再使用额外的床垫。</w:t>
      </w:r>
    </w:p>
    <w:p w:rsidR="004A3CCC" w:rsidRPr="00755C1A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/>
          <w:szCs w:val="21"/>
        </w:rPr>
        <w:t>全长舌式遮蔽很好地保护拉链部位，减低液体进入的风险，防止</w:t>
      </w:r>
      <w:proofErr w:type="gramStart"/>
      <w:r w:rsidRPr="00755C1A">
        <w:rPr>
          <w:rFonts w:ascii="宋体" w:hAnsi="宋体" w:cs="楷体"/>
          <w:szCs w:val="21"/>
        </w:rPr>
        <w:t>垫芯受</w:t>
      </w:r>
      <w:proofErr w:type="gramEnd"/>
      <w:r w:rsidRPr="00755C1A">
        <w:rPr>
          <w:rFonts w:ascii="宋体" w:hAnsi="宋体" w:cs="楷体"/>
          <w:szCs w:val="21"/>
        </w:rPr>
        <w:t>污染。</w:t>
      </w:r>
    </w:p>
    <w:p w:rsidR="004A3CCC" w:rsidRPr="00755C1A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/>
          <w:szCs w:val="21"/>
        </w:rPr>
        <w:t>床垫不需要翻面或掉转使用，</w:t>
      </w:r>
      <w:r w:rsidRPr="00755C1A">
        <w:rPr>
          <w:rFonts w:ascii="宋体" w:hAnsi="宋体" w:cs="楷体" w:hint="eastAsia"/>
          <w:szCs w:val="21"/>
        </w:rPr>
        <w:t>可以</w:t>
      </w:r>
      <w:r w:rsidRPr="00755C1A">
        <w:rPr>
          <w:rFonts w:ascii="宋体" w:hAnsi="宋体" w:cs="楷体"/>
          <w:szCs w:val="21"/>
        </w:rPr>
        <w:t>最大程度减少人工处理问题。</w:t>
      </w:r>
    </w:p>
    <w:p w:rsidR="004A3CCC" w:rsidRPr="00755C1A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/>
          <w:szCs w:val="21"/>
        </w:rPr>
        <w:t>床垫采用无胶合结构，与床面完美贴合，床板升起时，无压迫感。</w:t>
      </w:r>
    </w:p>
    <w:p w:rsidR="004A3CCC" w:rsidRPr="00755C1A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/>
          <w:szCs w:val="21"/>
        </w:rPr>
        <w:lastRenderedPageBreak/>
        <w:t>海绵的性能：密度≥37.0-41%，硬度≥170-230Newton外≥/100-140Newton内，抗张强度≥50KPa(Min)，延伸率≥90%，压缩性≥8%(Max), 完全按照ISO或BS标准。</w:t>
      </w:r>
    </w:p>
    <w:p w:rsidR="004A3CCC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755C1A">
        <w:rPr>
          <w:rFonts w:ascii="宋体" w:hAnsi="宋体" w:cs="楷体"/>
          <w:szCs w:val="21"/>
        </w:rPr>
        <w:t>所有床垫组件无乳胶。</w:t>
      </w:r>
    </w:p>
    <w:p w:rsidR="004A3CCC" w:rsidRPr="004A3CCC" w:rsidRDefault="004A3CCC" w:rsidP="004A3CCC">
      <w:pPr>
        <w:pStyle w:val="a9"/>
        <w:numPr>
          <w:ilvl w:val="0"/>
          <w:numId w:val="9"/>
        </w:numPr>
        <w:snapToGrid w:val="0"/>
        <w:spacing w:line="324" w:lineRule="auto"/>
        <w:ind w:left="0" w:firstLineChars="0" w:firstLine="0"/>
        <w:rPr>
          <w:rFonts w:ascii="宋体" w:hAnsi="宋体" w:cs="楷体"/>
          <w:szCs w:val="21"/>
        </w:rPr>
      </w:pPr>
      <w:r w:rsidRPr="004A3CCC">
        <w:rPr>
          <w:rFonts w:ascii="宋体" w:hAnsi="宋体" w:cs="楷体"/>
          <w:szCs w:val="21"/>
        </w:rPr>
        <w:t>取得CE 认证，防火阻燃第三方测试，无毒性第三方测试。（提供床罩第三方无毒性测试报告复印件加盖公章、提供CE认证复印件加盖公章、提供第三方防火测试认证复印件加盖公章）</w:t>
      </w:r>
    </w:p>
    <w:p w:rsidR="004A3CCC" w:rsidRPr="00A01071" w:rsidRDefault="004A3CCC" w:rsidP="004A3CCC">
      <w:pPr>
        <w:tabs>
          <w:tab w:val="left" w:pos="284"/>
          <w:tab w:val="left" w:pos="426"/>
        </w:tabs>
        <w:snapToGrid w:val="0"/>
        <w:spacing w:line="360" w:lineRule="auto"/>
        <w:rPr>
          <w:rFonts w:ascii="宋体" w:hAnsi="宋体" w:cs="楷体"/>
          <w:b/>
          <w:szCs w:val="21"/>
        </w:rPr>
      </w:pPr>
      <w:r w:rsidRPr="00A01071">
        <w:rPr>
          <w:rFonts w:ascii="宋体" w:hAnsi="宋体" w:cs="楷体" w:hint="eastAsia"/>
          <w:b/>
          <w:szCs w:val="21"/>
        </w:rPr>
        <w:t>6</w:t>
      </w:r>
      <w:r w:rsidRPr="00A01071">
        <w:rPr>
          <w:rFonts w:ascii="宋体" w:hAnsi="宋体" w:cs="楷体"/>
          <w:b/>
          <w:szCs w:val="21"/>
        </w:rPr>
        <w:t>.</w:t>
      </w:r>
      <w:r w:rsidRPr="00A01071">
        <w:rPr>
          <w:rFonts w:ascii="宋体" w:hAnsi="宋体" w:cs="楷体" w:hint="eastAsia"/>
          <w:b/>
          <w:szCs w:val="21"/>
        </w:rPr>
        <w:t>每床</w:t>
      </w:r>
      <w:r w:rsidRPr="00A01071">
        <w:rPr>
          <w:rFonts w:ascii="宋体" w:hAnsi="宋体" w:cs="楷体"/>
          <w:b/>
          <w:szCs w:val="21"/>
        </w:rPr>
        <w:t>配置</w:t>
      </w:r>
      <w:r w:rsidRPr="00A01071">
        <w:rPr>
          <w:rFonts w:ascii="宋体" w:hAnsi="宋体" w:cs="楷体" w:hint="eastAsia"/>
          <w:b/>
          <w:szCs w:val="21"/>
        </w:rPr>
        <w:t>床面</w:t>
      </w:r>
      <w:r w:rsidRPr="00A01071">
        <w:rPr>
          <w:rFonts w:ascii="宋体" w:hAnsi="宋体" w:cs="楷体"/>
          <w:b/>
          <w:szCs w:val="21"/>
        </w:rPr>
        <w:t>桌</w:t>
      </w:r>
      <w:r w:rsidRPr="00A01071">
        <w:rPr>
          <w:rFonts w:ascii="宋体" w:hAnsi="宋体" w:cs="楷体" w:hint="eastAsia"/>
          <w:b/>
          <w:szCs w:val="21"/>
        </w:rPr>
        <w:t>1张</w:t>
      </w:r>
    </w:p>
    <w:p w:rsidR="004A3CCC" w:rsidRPr="00B83508" w:rsidRDefault="004A3CCC" w:rsidP="004A3CCC">
      <w:pPr>
        <w:pStyle w:val="a9"/>
        <w:numPr>
          <w:ilvl w:val="0"/>
          <w:numId w:val="7"/>
        </w:numPr>
        <w:snapToGrid w:val="0"/>
        <w:spacing w:line="360" w:lineRule="auto"/>
        <w:ind w:firstLineChars="0"/>
        <w:rPr>
          <w:rFonts w:ascii="宋体" w:hAnsi="宋体" w:cs="楷体"/>
          <w:szCs w:val="21"/>
        </w:rPr>
      </w:pPr>
      <w:r w:rsidRPr="00B83508">
        <w:rPr>
          <w:rFonts w:ascii="宋体" w:hAnsi="宋体" w:cs="楷体" w:hint="eastAsia"/>
          <w:szCs w:val="21"/>
        </w:rPr>
        <w:t>外形尺寸：桌面</w:t>
      </w:r>
      <w:r w:rsidRPr="00B83508">
        <w:rPr>
          <w:rFonts w:ascii="宋体" w:hAnsi="宋体" w:cs="楷体"/>
          <w:szCs w:val="21"/>
        </w:rPr>
        <w:t>尺寸880</w:t>
      </w:r>
      <w:r w:rsidRPr="00B83508">
        <w:rPr>
          <w:rFonts w:ascii="宋体" w:hAnsi="宋体" w:cs="楷体" w:hint="eastAsia"/>
          <w:szCs w:val="21"/>
        </w:rPr>
        <w:t>mm</w:t>
      </w:r>
      <w:r w:rsidRPr="00B83508">
        <w:rPr>
          <w:rFonts w:ascii="宋体" w:hAnsi="宋体" w:cs="楷体"/>
          <w:szCs w:val="21"/>
        </w:rPr>
        <w:t xml:space="preserve"> x 400</w:t>
      </w:r>
      <w:r w:rsidRPr="00B83508">
        <w:rPr>
          <w:rFonts w:ascii="宋体" w:hAnsi="宋体" w:cs="楷体" w:hint="eastAsia"/>
          <w:szCs w:val="21"/>
        </w:rPr>
        <w:t>mm±</w:t>
      </w:r>
      <w:r>
        <w:rPr>
          <w:rFonts w:ascii="宋体" w:hAnsi="宋体" w:cs="楷体"/>
          <w:szCs w:val="21"/>
        </w:rPr>
        <w:t>1</w:t>
      </w:r>
      <w:r w:rsidRPr="00B83508">
        <w:rPr>
          <w:rFonts w:ascii="宋体" w:hAnsi="宋体" w:cs="楷体" w:hint="eastAsia"/>
          <w:szCs w:val="21"/>
        </w:rPr>
        <w:t>0mm；安全工作负重≥2</w:t>
      </w:r>
      <w:r w:rsidRPr="00B83508">
        <w:rPr>
          <w:rFonts w:ascii="宋体" w:hAnsi="宋体" w:cs="楷体"/>
          <w:szCs w:val="21"/>
        </w:rPr>
        <w:t>5</w:t>
      </w:r>
      <w:r w:rsidRPr="00B83508">
        <w:rPr>
          <w:rFonts w:ascii="宋体" w:hAnsi="宋体" w:cs="楷体" w:hint="eastAsia"/>
          <w:szCs w:val="21"/>
        </w:rPr>
        <w:t>KG；高度</w:t>
      </w:r>
      <w:r w:rsidRPr="00B83508">
        <w:rPr>
          <w:rFonts w:ascii="宋体" w:hAnsi="宋体" w:cs="楷体"/>
          <w:szCs w:val="21"/>
        </w:rPr>
        <w:t>可</w:t>
      </w:r>
      <w:r w:rsidRPr="00B83508">
        <w:rPr>
          <w:rFonts w:ascii="宋体" w:hAnsi="宋体" w:cs="楷体" w:hint="eastAsia"/>
          <w:szCs w:val="21"/>
        </w:rPr>
        <w:t>升降</w:t>
      </w:r>
      <w:r w:rsidRPr="00B83508">
        <w:rPr>
          <w:rFonts w:ascii="宋体" w:hAnsi="宋体" w:cs="楷体"/>
          <w:szCs w:val="21"/>
        </w:rPr>
        <w:t>760-1070</w:t>
      </w:r>
      <w:r w:rsidRPr="00B83508">
        <w:rPr>
          <w:rFonts w:ascii="宋体" w:hAnsi="宋体" w:cs="楷体" w:hint="eastAsia"/>
          <w:szCs w:val="21"/>
        </w:rPr>
        <w:t>mm±</w:t>
      </w:r>
      <w:r>
        <w:rPr>
          <w:rFonts w:ascii="宋体" w:hAnsi="宋体" w:cs="楷体"/>
          <w:szCs w:val="21"/>
        </w:rPr>
        <w:t>1</w:t>
      </w:r>
      <w:r w:rsidRPr="00B83508">
        <w:rPr>
          <w:rFonts w:ascii="宋体" w:hAnsi="宋体" w:cs="楷体" w:hint="eastAsia"/>
          <w:szCs w:val="21"/>
        </w:rPr>
        <w:t>0mm；</w:t>
      </w:r>
    </w:p>
    <w:p w:rsidR="004A3CCC" w:rsidRPr="00B83508" w:rsidRDefault="004A3CCC" w:rsidP="004A3CCC">
      <w:pPr>
        <w:pStyle w:val="a9"/>
        <w:numPr>
          <w:ilvl w:val="0"/>
          <w:numId w:val="7"/>
        </w:numPr>
        <w:snapToGrid w:val="0"/>
        <w:spacing w:line="360" w:lineRule="auto"/>
        <w:ind w:firstLineChars="0"/>
        <w:rPr>
          <w:rFonts w:ascii="宋体" w:hAnsi="宋体" w:cs="楷体"/>
          <w:szCs w:val="21"/>
        </w:rPr>
      </w:pPr>
      <w:r w:rsidRPr="00B83508">
        <w:rPr>
          <w:rFonts w:ascii="宋体" w:hAnsi="宋体" w:cs="楷体" w:hint="eastAsia"/>
          <w:szCs w:val="21"/>
        </w:rPr>
        <w:t>优质低碳钢支架，喷粉表面；</w:t>
      </w:r>
    </w:p>
    <w:p w:rsidR="004A3CCC" w:rsidRPr="00B83508" w:rsidRDefault="004A3CCC" w:rsidP="004A3CCC">
      <w:pPr>
        <w:pStyle w:val="a9"/>
        <w:numPr>
          <w:ilvl w:val="0"/>
          <w:numId w:val="7"/>
        </w:numPr>
        <w:snapToGrid w:val="0"/>
        <w:spacing w:line="360" w:lineRule="auto"/>
        <w:ind w:firstLineChars="0"/>
        <w:rPr>
          <w:rFonts w:ascii="宋体" w:hAnsi="宋体" w:cs="楷体"/>
          <w:szCs w:val="21"/>
        </w:rPr>
      </w:pPr>
      <w:r>
        <w:rPr>
          <w:rFonts w:ascii="宋体" w:hAnsi="宋体" w:cs="楷体" w:hint="eastAsia"/>
          <w:szCs w:val="21"/>
        </w:rPr>
        <w:t>配置</w:t>
      </w:r>
      <w:r w:rsidRPr="00B83508">
        <w:rPr>
          <w:rFonts w:ascii="宋体" w:hAnsi="宋体" w:cs="楷体"/>
          <w:szCs w:val="21"/>
        </w:rPr>
        <w:t>25</w:t>
      </w:r>
      <w:r w:rsidR="00997F77">
        <w:rPr>
          <w:rFonts w:asciiTheme="majorEastAsia" w:eastAsiaTheme="majorEastAsia" w:hAnsiTheme="majorEastAsia" w:cs="楷体" w:hint="eastAsia"/>
          <w:szCs w:val="21"/>
        </w:rPr>
        <w:t>±</w:t>
      </w:r>
      <w:r w:rsidR="00997F77">
        <w:rPr>
          <w:rFonts w:asciiTheme="majorEastAsia" w:eastAsiaTheme="majorEastAsia" w:hAnsiTheme="majorEastAsia" w:cs="楷体"/>
          <w:szCs w:val="21"/>
        </w:rPr>
        <w:t>0.1</w:t>
      </w:r>
      <w:r w:rsidRPr="00B83508">
        <w:rPr>
          <w:rFonts w:ascii="宋体" w:hAnsi="宋体" w:cs="楷体"/>
          <w:szCs w:val="21"/>
        </w:rPr>
        <w:t>mm</w:t>
      </w:r>
      <w:r w:rsidRPr="00B83508">
        <w:rPr>
          <w:rFonts w:ascii="宋体" w:hAnsi="宋体" w:cs="楷体" w:hint="eastAsia"/>
          <w:szCs w:val="21"/>
        </w:rPr>
        <w:t>厚吹塑</w:t>
      </w:r>
      <w:r w:rsidRPr="00B83508">
        <w:rPr>
          <w:rFonts w:ascii="宋体" w:hAnsi="宋体" w:cs="楷体"/>
          <w:szCs w:val="21"/>
        </w:rPr>
        <w:t>面板</w:t>
      </w:r>
      <w:r w:rsidRPr="00B83508">
        <w:rPr>
          <w:rFonts w:ascii="宋体" w:hAnsi="宋体" w:cs="楷体" w:hint="eastAsia"/>
          <w:szCs w:val="21"/>
        </w:rPr>
        <w:t>，颜色可选</w:t>
      </w:r>
      <w:r w:rsidRPr="00B83508">
        <w:rPr>
          <w:rFonts w:ascii="宋体" w:hAnsi="宋体" w:cs="楷体"/>
          <w:szCs w:val="21"/>
        </w:rPr>
        <w:t>蓝色或</w:t>
      </w:r>
      <w:r w:rsidRPr="00B83508">
        <w:rPr>
          <w:rFonts w:ascii="宋体" w:hAnsi="宋体" w:cs="楷体" w:hint="eastAsia"/>
          <w:szCs w:val="21"/>
        </w:rPr>
        <w:t>灰色；</w:t>
      </w:r>
    </w:p>
    <w:p w:rsidR="004A3CCC" w:rsidRPr="00B83508" w:rsidRDefault="004A3CCC" w:rsidP="004A3CCC">
      <w:pPr>
        <w:pStyle w:val="a9"/>
        <w:numPr>
          <w:ilvl w:val="0"/>
          <w:numId w:val="7"/>
        </w:numPr>
        <w:snapToGrid w:val="0"/>
        <w:spacing w:line="360" w:lineRule="auto"/>
        <w:ind w:firstLineChars="0"/>
        <w:rPr>
          <w:rFonts w:ascii="宋体" w:hAnsi="宋体" w:cs="楷体"/>
          <w:szCs w:val="21"/>
        </w:rPr>
      </w:pPr>
      <w:r w:rsidRPr="00B83508">
        <w:rPr>
          <w:rFonts w:ascii="宋体" w:hAnsi="宋体" w:cs="楷体" w:hint="eastAsia"/>
          <w:szCs w:val="21"/>
        </w:rPr>
        <w:t>受压锁紧结构，向上提高桌面板无需扣动控制手柄；</w:t>
      </w:r>
    </w:p>
    <w:p w:rsidR="004A3CCC" w:rsidRPr="00660182" w:rsidRDefault="004A3CCC" w:rsidP="004A3CCC">
      <w:pPr>
        <w:pStyle w:val="a9"/>
        <w:numPr>
          <w:ilvl w:val="0"/>
          <w:numId w:val="7"/>
        </w:numPr>
        <w:snapToGrid w:val="0"/>
        <w:spacing w:line="360" w:lineRule="auto"/>
        <w:ind w:firstLineChars="0"/>
        <w:rPr>
          <w:rFonts w:ascii="宋体" w:hAnsi="宋体" w:cs="楷体"/>
          <w:szCs w:val="21"/>
        </w:rPr>
      </w:pPr>
      <w:r w:rsidRPr="00B83508">
        <w:rPr>
          <w:rFonts w:ascii="宋体" w:hAnsi="宋体" w:cs="楷体" w:hint="eastAsia"/>
          <w:szCs w:val="21"/>
        </w:rPr>
        <w:t>直径≥</w:t>
      </w:r>
      <w:r w:rsidRPr="00B83508">
        <w:rPr>
          <w:rFonts w:ascii="宋体" w:hAnsi="宋体" w:cs="楷体"/>
          <w:szCs w:val="21"/>
        </w:rPr>
        <w:t>50mm</w:t>
      </w:r>
      <w:r w:rsidRPr="00B83508">
        <w:rPr>
          <w:rFonts w:ascii="宋体" w:hAnsi="宋体" w:cs="楷体" w:hint="eastAsia"/>
          <w:szCs w:val="21"/>
        </w:rPr>
        <w:t>脚轮，灵活安全；</w:t>
      </w:r>
    </w:p>
    <w:p w:rsidR="004A3CCC" w:rsidRPr="00A01071" w:rsidRDefault="004A3CCC" w:rsidP="004A3CCC">
      <w:pPr>
        <w:snapToGrid w:val="0"/>
        <w:spacing w:line="360" w:lineRule="auto"/>
        <w:rPr>
          <w:rFonts w:ascii="宋体" w:hAnsi="宋体" w:cs="楷体"/>
          <w:b/>
          <w:szCs w:val="21"/>
        </w:rPr>
      </w:pPr>
      <w:r w:rsidRPr="00A01071">
        <w:rPr>
          <w:rFonts w:ascii="宋体" w:hAnsi="宋体" w:cs="楷体"/>
          <w:b/>
          <w:szCs w:val="21"/>
        </w:rPr>
        <w:t>7.</w:t>
      </w:r>
      <w:r w:rsidRPr="00A01071">
        <w:rPr>
          <w:rFonts w:ascii="宋体" w:hAnsi="宋体" w:cs="楷体" w:hint="eastAsia"/>
          <w:b/>
          <w:szCs w:val="21"/>
        </w:rPr>
        <w:t>每床配置不锈钢可调高度输液架1支，四爪设计，坚固耐用；</w:t>
      </w:r>
    </w:p>
    <w:p w:rsidR="00A229E1" w:rsidRPr="004A3CCC" w:rsidRDefault="00A229E1" w:rsidP="004A3CCC">
      <w:pPr>
        <w:snapToGrid w:val="0"/>
        <w:spacing w:line="276" w:lineRule="auto"/>
        <w:rPr>
          <w:rFonts w:ascii="宋体" w:hAnsi="宋体" w:cs="楷体"/>
          <w:b/>
          <w:szCs w:val="21"/>
        </w:rPr>
      </w:pPr>
    </w:p>
    <w:sectPr w:rsidR="00A229E1" w:rsidRPr="004A3CCC" w:rsidSect="00FB07FA">
      <w:pgSz w:w="11906" w:h="16838"/>
      <w:pgMar w:top="1440" w:right="1080" w:bottom="1440" w:left="1080" w:header="851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428" w:rsidRDefault="00D22428">
      <w:r>
        <w:separator/>
      </w:r>
    </w:p>
  </w:endnote>
  <w:endnote w:type="continuationSeparator" w:id="0">
    <w:p w:rsidR="00D22428" w:rsidRDefault="00D22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428" w:rsidRDefault="00D22428">
      <w:r>
        <w:separator/>
      </w:r>
    </w:p>
  </w:footnote>
  <w:footnote w:type="continuationSeparator" w:id="0">
    <w:p w:rsidR="00D22428" w:rsidRDefault="00D22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5109"/>
    <w:multiLevelType w:val="multilevel"/>
    <w:tmpl w:val="2ED83DA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236D00"/>
    <w:multiLevelType w:val="hybridMultilevel"/>
    <w:tmpl w:val="6A56C338"/>
    <w:lvl w:ilvl="0" w:tplc="5484B51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D83DA9"/>
    <w:multiLevelType w:val="multilevel"/>
    <w:tmpl w:val="2ED83DA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5315F0"/>
    <w:multiLevelType w:val="multilevel"/>
    <w:tmpl w:val="2ED83DA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714D24"/>
    <w:multiLevelType w:val="hybridMultilevel"/>
    <w:tmpl w:val="B5CAA9C8"/>
    <w:lvl w:ilvl="0" w:tplc="812E3A44">
      <w:start w:val="19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500083"/>
    <w:multiLevelType w:val="hybridMultilevel"/>
    <w:tmpl w:val="75FCE6C6"/>
    <w:lvl w:ilvl="0" w:tplc="04090019">
      <w:start w:val="1"/>
      <w:numFmt w:val="lowerLetter"/>
      <w:lvlText w:val="%1)"/>
      <w:lvlJc w:val="left"/>
      <w:pPr>
        <w:ind w:left="375" w:hanging="375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797A6C"/>
    <w:multiLevelType w:val="hybridMultilevel"/>
    <w:tmpl w:val="0E121B96"/>
    <w:lvl w:ilvl="0" w:tplc="B2E805E0">
      <w:start w:val="1"/>
      <w:numFmt w:val="decimal"/>
      <w:lvlText w:val="%1)"/>
      <w:lvlJc w:val="left"/>
      <w:pPr>
        <w:ind w:left="517" w:hanging="375"/>
      </w:pPr>
      <w:rPr>
        <w:rFonts w:hint="default"/>
        <w:b w:val="0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EE4387"/>
    <w:multiLevelType w:val="multilevel"/>
    <w:tmpl w:val="64EE4387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F7455D"/>
    <w:multiLevelType w:val="hybridMultilevel"/>
    <w:tmpl w:val="75FCE6C6"/>
    <w:lvl w:ilvl="0" w:tplc="04090019">
      <w:start w:val="1"/>
      <w:numFmt w:val="lowerLetter"/>
      <w:lvlText w:val="%1)"/>
      <w:lvlJc w:val="left"/>
      <w:pPr>
        <w:ind w:left="375" w:hanging="375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3DE"/>
    <w:rsid w:val="00013E55"/>
    <w:rsid w:val="00017241"/>
    <w:rsid w:val="00022E3F"/>
    <w:rsid w:val="00042847"/>
    <w:rsid w:val="00054D3A"/>
    <w:rsid w:val="000A49C6"/>
    <w:rsid w:val="000B61DB"/>
    <w:rsid w:val="000C7F6C"/>
    <w:rsid w:val="00116EF0"/>
    <w:rsid w:val="00132C4E"/>
    <w:rsid w:val="0013574A"/>
    <w:rsid w:val="0013729A"/>
    <w:rsid w:val="0015595A"/>
    <w:rsid w:val="0017064C"/>
    <w:rsid w:val="00193B0D"/>
    <w:rsid w:val="001973B0"/>
    <w:rsid w:val="001A7184"/>
    <w:rsid w:val="001C64DF"/>
    <w:rsid w:val="001F2A5E"/>
    <w:rsid w:val="00215B61"/>
    <w:rsid w:val="00247DD8"/>
    <w:rsid w:val="002553DE"/>
    <w:rsid w:val="002750C0"/>
    <w:rsid w:val="0028064B"/>
    <w:rsid w:val="0029795B"/>
    <w:rsid w:val="002B1972"/>
    <w:rsid w:val="002E1C15"/>
    <w:rsid w:val="00322D91"/>
    <w:rsid w:val="0033030D"/>
    <w:rsid w:val="00351A6E"/>
    <w:rsid w:val="003533C5"/>
    <w:rsid w:val="003A01EE"/>
    <w:rsid w:val="003C3A7D"/>
    <w:rsid w:val="003C4DD0"/>
    <w:rsid w:val="003C7323"/>
    <w:rsid w:val="003D1DA4"/>
    <w:rsid w:val="003D61DD"/>
    <w:rsid w:val="003F4DBF"/>
    <w:rsid w:val="00414D6B"/>
    <w:rsid w:val="00421F7A"/>
    <w:rsid w:val="004253F5"/>
    <w:rsid w:val="00492BF8"/>
    <w:rsid w:val="004A2CD0"/>
    <w:rsid w:val="004A3CCC"/>
    <w:rsid w:val="004C2447"/>
    <w:rsid w:val="004C2489"/>
    <w:rsid w:val="004D5E87"/>
    <w:rsid w:val="005039A7"/>
    <w:rsid w:val="00504A72"/>
    <w:rsid w:val="005524EE"/>
    <w:rsid w:val="005622E3"/>
    <w:rsid w:val="00567068"/>
    <w:rsid w:val="0057152E"/>
    <w:rsid w:val="005B4773"/>
    <w:rsid w:val="005B67CE"/>
    <w:rsid w:val="005D1FAE"/>
    <w:rsid w:val="005D448E"/>
    <w:rsid w:val="00637137"/>
    <w:rsid w:val="00645F00"/>
    <w:rsid w:val="00670AC9"/>
    <w:rsid w:val="006928EA"/>
    <w:rsid w:val="006B4D99"/>
    <w:rsid w:val="006D3CBB"/>
    <w:rsid w:val="006D48AF"/>
    <w:rsid w:val="006F76D5"/>
    <w:rsid w:val="00711524"/>
    <w:rsid w:val="00740406"/>
    <w:rsid w:val="00742B20"/>
    <w:rsid w:val="007662C0"/>
    <w:rsid w:val="007B68FD"/>
    <w:rsid w:val="007D342C"/>
    <w:rsid w:val="007D5179"/>
    <w:rsid w:val="007E1B3F"/>
    <w:rsid w:val="007F624D"/>
    <w:rsid w:val="00821866"/>
    <w:rsid w:val="00877A53"/>
    <w:rsid w:val="008A3CA8"/>
    <w:rsid w:val="008A73AC"/>
    <w:rsid w:val="008B24A8"/>
    <w:rsid w:val="008B2A4E"/>
    <w:rsid w:val="008D17E8"/>
    <w:rsid w:val="008E5742"/>
    <w:rsid w:val="00916345"/>
    <w:rsid w:val="00920540"/>
    <w:rsid w:val="00930CBF"/>
    <w:rsid w:val="00971F94"/>
    <w:rsid w:val="00997F77"/>
    <w:rsid w:val="009B68D2"/>
    <w:rsid w:val="009B729D"/>
    <w:rsid w:val="009D0579"/>
    <w:rsid w:val="009F2C19"/>
    <w:rsid w:val="009F2DE4"/>
    <w:rsid w:val="00A01216"/>
    <w:rsid w:val="00A06A81"/>
    <w:rsid w:val="00A229E1"/>
    <w:rsid w:val="00A279DD"/>
    <w:rsid w:val="00A61B9A"/>
    <w:rsid w:val="00A7366A"/>
    <w:rsid w:val="00A7651B"/>
    <w:rsid w:val="00A8530B"/>
    <w:rsid w:val="00A912B6"/>
    <w:rsid w:val="00A97254"/>
    <w:rsid w:val="00AC4234"/>
    <w:rsid w:val="00AC6DAD"/>
    <w:rsid w:val="00AD2FAB"/>
    <w:rsid w:val="00AD497A"/>
    <w:rsid w:val="00AF1EE4"/>
    <w:rsid w:val="00B06FDD"/>
    <w:rsid w:val="00B209CF"/>
    <w:rsid w:val="00B30943"/>
    <w:rsid w:val="00B36969"/>
    <w:rsid w:val="00B50E8C"/>
    <w:rsid w:val="00B5421D"/>
    <w:rsid w:val="00B60945"/>
    <w:rsid w:val="00B87810"/>
    <w:rsid w:val="00BA7F45"/>
    <w:rsid w:val="00BB0346"/>
    <w:rsid w:val="00BB2650"/>
    <w:rsid w:val="00BB47B0"/>
    <w:rsid w:val="00BD2D01"/>
    <w:rsid w:val="00BF08E7"/>
    <w:rsid w:val="00C0158E"/>
    <w:rsid w:val="00C03A62"/>
    <w:rsid w:val="00C10389"/>
    <w:rsid w:val="00C11300"/>
    <w:rsid w:val="00C17BD3"/>
    <w:rsid w:val="00C716B8"/>
    <w:rsid w:val="00C76AD9"/>
    <w:rsid w:val="00C95CF6"/>
    <w:rsid w:val="00CA1BE5"/>
    <w:rsid w:val="00CA23B5"/>
    <w:rsid w:val="00CA6EA4"/>
    <w:rsid w:val="00CD0DE7"/>
    <w:rsid w:val="00CD2F01"/>
    <w:rsid w:val="00D01B92"/>
    <w:rsid w:val="00D22428"/>
    <w:rsid w:val="00D24520"/>
    <w:rsid w:val="00D30327"/>
    <w:rsid w:val="00D35414"/>
    <w:rsid w:val="00D37A7B"/>
    <w:rsid w:val="00D40A1B"/>
    <w:rsid w:val="00D55D6B"/>
    <w:rsid w:val="00D62831"/>
    <w:rsid w:val="00D634EA"/>
    <w:rsid w:val="00D64131"/>
    <w:rsid w:val="00D911BD"/>
    <w:rsid w:val="00DA2759"/>
    <w:rsid w:val="00DA2900"/>
    <w:rsid w:val="00DA4F1E"/>
    <w:rsid w:val="00DB31D4"/>
    <w:rsid w:val="00DB562F"/>
    <w:rsid w:val="00DB66B7"/>
    <w:rsid w:val="00DD0502"/>
    <w:rsid w:val="00DF0109"/>
    <w:rsid w:val="00E27786"/>
    <w:rsid w:val="00E4554C"/>
    <w:rsid w:val="00E502BC"/>
    <w:rsid w:val="00E508CC"/>
    <w:rsid w:val="00E561C1"/>
    <w:rsid w:val="00E77CF7"/>
    <w:rsid w:val="00E859E1"/>
    <w:rsid w:val="00E93EB3"/>
    <w:rsid w:val="00E97E0B"/>
    <w:rsid w:val="00EA4BC5"/>
    <w:rsid w:val="00EA5D6C"/>
    <w:rsid w:val="00EA7C21"/>
    <w:rsid w:val="00EB7D80"/>
    <w:rsid w:val="00ED7BF8"/>
    <w:rsid w:val="00EF37C3"/>
    <w:rsid w:val="00F205CD"/>
    <w:rsid w:val="00F45E4A"/>
    <w:rsid w:val="00FB07FA"/>
    <w:rsid w:val="00FB4462"/>
    <w:rsid w:val="00FD4817"/>
    <w:rsid w:val="00FD4B55"/>
    <w:rsid w:val="00FE46A1"/>
    <w:rsid w:val="00FE5BC6"/>
    <w:rsid w:val="52483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uiPriority="1"/>
    <w:lsdException w:name="Subtitle" w:semiHidden="0" w:uiPriority="11" w:unhideWhenUsed="0" w:qFormat="1"/>
    <w:lsdException w:name="Salutation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F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FB07FA"/>
    <w:rPr>
      <w:sz w:val="28"/>
    </w:rPr>
  </w:style>
  <w:style w:type="paragraph" w:styleId="a4">
    <w:name w:val="Closing"/>
    <w:basedOn w:val="a"/>
    <w:link w:val="Char0"/>
    <w:uiPriority w:val="99"/>
    <w:unhideWhenUsed/>
    <w:qFormat/>
    <w:rsid w:val="00FB07FA"/>
    <w:pPr>
      <w:ind w:leftChars="2100" w:left="100"/>
    </w:pPr>
    <w:rPr>
      <w:sz w:val="2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FB07F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B0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B0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FB07FA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FB07F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B07FA"/>
    <w:rPr>
      <w:sz w:val="18"/>
      <w:szCs w:val="18"/>
    </w:rPr>
  </w:style>
  <w:style w:type="paragraph" w:styleId="a9">
    <w:name w:val="List Paragraph"/>
    <w:basedOn w:val="a"/>
    <w:uiPriority w:val="34"/>
    <w:qFormat/>
    <w:rsid w:val="00FB07FA"/>
    <w:pPr>
      <w:ind w:firstLineChars="200" w:firstLine="420"/>
    </w:pPr>
  </w:style>
  <w:style w:type="character" w:customStyle="1" w:styleId="Char">
    <w:name w:val="称呼 Char"/>
    <w:basedOn w:val="a0"/>
    <w:link w:val="a3"/>
    <w:uiPriority w:val="99"/>
    <w:qFormat/>
    <w:rsid w:val="00FB07FA"/>
    <w:rPr>
      <w:sz w:val="28"/>
    </w:rPr>
  </w:style>
  <w:style w:type="character" w:customStyle="1" w:styleId="Char0">
    <w:name w:val="结束语 Char"/>
    <w:basedOn w:val="a0"/>
    <w:link w:val="a4"/>
    <w:uiPriority w:val="99"/>
    <w:qFormat/>
    <w:rsid w:val="00FB07FA"/>
    <w:rPr>
      <w:sz w:val="2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FB07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4C1AB3-0DF4-4578-BBAA-5DEAB83E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lkc</dc:creator>
  <cp:lastModifiedBy>Microsoft</cp:lastModifiedBy>
  <cp:revision>7</cp:revision>
  <cp:lastPrinted>2022-03-21T03:04:00Z</cp:lastPrinted>
  <dcterms:created xsi:type="dcterms:W3CDTF">2022-09-22T13:05:00Z</dcterms:created>
  <dcterms:modified xsi:type="dcterms:W3CDTF">2022-09-23T00:59:00Z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