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8A" w:rsidRDefault="00414938" w:rsidP="00414938">
      <w:pPr>
        <w:widowControl/>
        <w:spacing w:line="400" w:lineRule="exact"/>
        <w:ind w:firstLineChars="100" w:firstLine="281"/>
        <w:jc w:val="center"/>
        <w:outlineLvl w:val="1"/>
        <w:rPr>
          <w:rFonts w:ascii="仿宋" w:eastAsia="仿宋" w:hAnsi="仿宋" w:cs="仿宋"/>
          <w:b/>
          <w:szCs w:val="28"/>
        </w:rPr>
      </w:pPr>
      <w:bookmarkStart w:id="0" w:name="_Toc31626"/>
      <w:r w:rsidRPr="00414938">
        <w:rPr>
          <w:rFonts w:ascii="仿宋" w:eastAsia="仿宋" w:hAnsi="仿宋" w:cs="仿宋" w:hint="eastAsia"/>
          <w:b/>
          <w:szCs w:val="28"/>
        </w:rPr>
        <w:t>电子票据</w:t>
      </w:r>
      <w:r>
        <w:rPr>
          <w:rFonts w:ascii="仿宋" w:eastAsia="仿宋" w:hAnsi="仿宋" w:cs="仿宋" w:hint="eastAsia"/>
          <w:b/>
          <w:szCs w:val="28"/>
        </w:rPr>
        <w:t>输出设备技术</w:t>
      </w:r>
      <w:r>
        <w:rPr>
          <w:rFonts w:ascii="仿宋" w:eastAsia="仿宋" w:hAnsi="仿宋" w:cs="仿宋" w:hint="eastAsia"/>
          <w:b/>
          <w:szCs w:val="28"/>
        </w:rPr>
        <w:t>要求</w:t>
      </w:r>
    </w:p>
    <w:p w:rsidR="00CA418A" w:rsidRDefault="00414938">
      <w:pPr>
        <w:widowControl/>
        <w:spacing w:line="400" w:lineRule="exact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  <w:lang/>
        </w:rPr>
        <w:t>一、项目概况</w:t>
      </w:r>
      <w:bookmarkEnd w:id="0"/>
    </w:p>
    <w:p w:rsidR="00CA418A" w:rsidRDefault="00414938">
      <w:pPr>
        <w:pStyle w:val="a0"/>
        <w:spacing w:after="0" w:line="400" w:lineRule="exac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r>
        <w:rPr>
          <w:rFonts w:ascii="仿宋" w:eastAsia="仿宋" w:hAnsi="仿宋" w:cs="仿宋" w:hint="eastAsia"/>
          <w:kern w:val="0"/>
          <w:sz w:val="24"/>
          <w:lang/>
        </w:rPr>
        <w:t>1.</w:t>
      </w:r>
      <w:r>
        <w:rPr>
          <w:rFonts w:ascii="仿宋" w:eastAsia="仿宋" w:hAnsi="仿宋" w:cs="仿宋" w:hint="eastAsia"/>
          <w:kern w:val="0"/>
          <w:sz w:val="24"/>
          <w:lang/>
        </w:rPr>
        <w:t>项目名称：竹溪县中医院电子票据</w:t>
      </w:r>
      <w:r>
        <w:rPr>
          <w:rFonts w:ascii="仿宋" w:eastAsia="仿宋" w:hAnsi="仿宋" w:cs="仿宋" w:hint="eastAsia"/>
          <w:kern w:val="0"/>
          <w:sz w:val="24"/>
          <w:lang/>
        </w:rPr>
        <w:t>输出设备采购项目。</w:t>
      </w:r>
    </w:p>
    <w:p w:rsidR="00CA418A" w:rsidRDefault="00414938">
      <w:pPr>
        <w:pStyle w:val="a0"/>
        <w:spacing w:after="0" w:line="400" w:lineRule="exac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r>
        <w:rPr>
          <w:rFonts w:ascii="仿宋" w:eastAsia="仿宋" w:hAnsi="仿宋" w:cs="仿宋" w:hint="eastAsia"/>
          <w:kern w:val="0"/>
          <w:sz w:val="24"/>
          <w:lang/>
        </w:rPr>
        <w:t>2.</w:t>
      </w:r>
      <w:r>
        <w:rPr>
          <w:rFonts w:ascii="仿宋" w:eastAsia="仿宋" w:hAnsi="仿宋" w:cs="仿宋" w:hint="eastAsia"/>
          <w:kern w:val="0"/>
          <w:sz w:val="24"/>
          <w:lang/>
        </w:rPr>
        <w:t>类别：货物</w:t>
      </w:r>
    </w:p>
    <w:p w:rsidR="00CA418A" w:rsidRDefault="00414938">
      <w:pPr>
        <w:widowControl/>
        <w:spacing w:line="400" w:lineRule="exac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r>
        <w:rPr>
          <w:rFonts w:ascii="仿宋" w:eastAsia="仿宋" w:hAnsi="仿宋" w:cs="仿宋" w:hint="eastAsia"/>
          <w:kern w:val="0"/>
          <w:sz w:val="24"/>
          <w:lang/>
        </w:rPr>
        <w:t>3</w:t>
      </w:r>
      <w:r>
        <w:rPr>
          <w:rFonts w:ascii="仿宋" w:eastAsia="仿宋" w:hAnsi="仿宋" w:cs="仿宋" w:hint="eastAsia"/>
          <w:kern w:val="0"/>
          <w:sz w:val="24"/>
          <w:lang/>
        </w:rPr>
        <w:t>.</w:t>
      </w:r>
      <w:r>
        <w:rPr>
          <w:rFonts w:ascii="仿宋" w:eastAsia="仿宋" w:hAnsi="仿宋" w:cs="仿宋" w:hint="eastAsia"/>
          <w:kern w:val="0"/>
          <w:sz w:val="24"/>
          <w:lang/>
        </w:rPr>
        <w:t>采购内容：电子票据立柜式自助机</w:t>
      </w:r>
      <w:r>
        <w:rPr>
          <w:rFonts w:ascii="仿宋" w:eastAsia="仿宋" w:hAnsi="仿宋" w:cs="仿宋" w:hint="eastAsia"/>
          <w:kern w:val="0"/>
          <w:sz w:val="24"/>
          <w:lang/>
        </w:rPr>
        <w:t>2</w:t>
      </w:r>
      <w:r>
        <w:rPr>
          <w:rFonts w:ascii="仿宋" w:eastAsia="仿宋" w:hAnsi="仿宋" w:cs="仿宋" w:hint="eastAsia"/>
          <w:kern w:val="0"/>
          <w:sz w:val="24"/>
          <w:lang/>
        </w:rPr>
        <w:t>台。</w:t>
      </w:r>
    </w:p>
    <w:p w:rsidR="00CA418A" w:rsidRDefault="00414938">
      <w:pPr>
        <w:pStyle w:val="a0"/>
        <w:spacing w:after="0" w:line="400" w:lineRule="exac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r>
        <w:rPr>
          <w:rFonts w:ascii="仿宋" w:eastAsia="仿宋" w:hAnsi="仿宋" w:cs="仿宋" w:hint="eastAsia"/>
          <w:kern w:val="0"/>
          <w:sz w:val="24"/>
          <w:lang/>
        </w:rPr>
        <w:t>4</w:t>
      </w:r>
      <w:r>
        <w:rPr>
          <w:rFonts w:ascii="仿宋" w:eastAsia="仿宋" w:hAnsi="仿宋" w:cs="仿宋" w:hint="eastAsia"/>
          <w:kern w:val="0"/>
          <w:sz w:val="24"/>
          <w:lang/>
        </w:rPr>
        <w:t>.</w:t>
      </w:r>
      <w:r>
        <w:rPr>
          <w:rFonts w:ascii="仿宋" w:eastAsia="仿宋" w:hAnsi="仿宋" w:cs="仿宋" w:hint="eastAsia"/>
          <w:kern w:val="0"/>
          <w:sz w:val="24"/>
          <w:lang/>
        </w:rPr>
        <w:t>交货期：合同签订后</w:t>
      </w:r>
      <w:r>
        <w:rPr>
          <w:rFonts w:ascii="仿宋" w:eastAsia="仿宋" w:hAnsi="仿宋" w:cs="仿宋" w:hint="eastAsia"/>
          <w:kern w:val="0"/>
          <w:sz w:val="24"/>
          <w:lang/>
        </w:rPr>
        <w:t>30</w:t>
      </w:r>
      <w:r>
        <w:rPr>
          <w:rFonts w:ascii="仿宋" w:eastAsia="仿宋" w:hAnsi="仿宋" w:cs="仿宋" w:hint="eastAsia"/>
          <w:kern w:val="0"/>
          <w:sz w:val="24"/>
          <w:lang/>
        </w:rPr>
        <w:t>个工作日。</w:t>
      </w:r>
    </w:p>
    <w:p w:rsidR="00CA418A" w:rsidRDefault="00414938">
      <w:pPr>
        <w:pStyle w:val="a0"/>
        <w:spacing w:after="0" w:line="400" w:lineRule="exac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r>
        <w:rPr>
          <w:rFonts w:ascii="仿宋" w:eastAsia="仿宋" w:hAnsi="仿宋" w:cs="仿宋" w:hint="eastAsia"/>
          <w:kern w:val="0"/>
          <w:sz w:val="24"/>
          <w:lang/>
        </w:rPr>
        <w:t>5</w:t>
      </w:r>
      <w:r>
        <w:rPr>
          <w:rFonts w:ascii="仿宋" w:eastAsia="仿宋" w:hAnsi="仿宋" w:cs="仿宋" w:hint="eastAsia"/>
          <w:kern w:val="0"/>
          <w:sz w:val="24"/>
          <w:lang/>
        </w:rPr>
        <w:t>.</w:t>
      </w:r>
      <w:r>
        <w:rPr>
          <w:rFonts w:ascii="仿宋" w:eastAsia="仿宋" w:hAnsi="仿宋" w:cs="仿宋" w:hint="eastAsia"/>
          <w:kern w:val="0"/>
          <w:sz w:val="24"/>
          <w:lang/>
        </w:rPr>
        <w:t>交货地：竹溪县中医院。</w:t>
      </w:r>
    </w:p>
    <w:p w:rsidR="00CA418A" w:rsidRDefault="00414938">
      <w:pPr>
        <w:widowControl/>
        <w:spacing w:line="400" w:lineRule="exact"/>
        <w:outlineLvl w:val="1"/>
        <w:rPr>
          <w:rFonts w:ascii="仿宋" w:eastAsia="仿宋" w:hAnsi="仿宋" w:cs="仿宋"/>
          <w:b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kern w:val="0"/>
          <w:sz w:val="24"/>
          <w:lang/>
        </w:rPr>
        <w:t>二、商务要求</w:t>
      </w:r>
      <w:r>
        <w:rPr>
          <w:rFonts w:ascii="仿宋" w:eastAsia="仿宋" w:hAnsi="仿宋" w:cs="仿宋"/>
          <w:b/>
          <w:kern w:val="0"/>
          <w:sz w:val="24"/>
          <w:lang/>
        </w:rPr>
        <w:t>：</w:t>
      </w:r>
    </w:p>
    <w:tbl>
      <w:tblPr>
        <w:tblStyle w:val="a6"/>
        <w:tblW w:w="8897" w:type="dxa"/>
        <w:tblLook w:val="04A0"/>
      </w:tblPr>
      <w:tblGrid>
        <w:gridCol w:w="876"/>
        <w:gridCol w:w="1596"/>
        <w:gridCol w:w="6425"/>
      </w:tblGrid>
      <w:tr w:rsidR="00CA418A">
        <w:tc>
          <w:tcPr>
            <w:tcW w:w="876" w:type="dxa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条款</w:t>
            </w:r>
          </w:p>
        </w:tc>
        <w:tc>
          <w:tcPr>
            <w:tcW w:w="6425" w:type="dxa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1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交货期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合同签订后</w:t>
            </w:r>
            <w:r>
              <w:rPr>
                <w:rFonts w:ascii="仿宋" w:eastAsia="仿宋" w:hAnsi="仿宋" w:cs="仿宋"/>
                <w:snapToGrid/>
                <w:kern w:val="0"/>
                <w:sz w:val="24"/>
              </w:rPr>
              <w:t xml:space="preserve">30 </w:t>
            </w:r>
            <w:proofErr w:type="gramStart"/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工作日内完成安装及调试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2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质保期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最少</w:t>
            </w:r>
            <w:r>
              <w:rPr>
                <w:rFonts w:ascii="仿宋" w:eastAsia="仿宋" w:hAnsi="仿宋" w:cs="仿宋"/>
                <w:snapToGrid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年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3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供货地点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竹溪县中医院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4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报价方式及</w:t>
            </w:r>
          </w:p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报价范围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总报价包括供应商完成本项目所需的一切费用，含与交货有关的费用：供货、应用软件的集成安装及联调、运输、安装到采购方指定地点、调试验收、售后服务、人员培训及相关税费。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5</w:t>
            </w:r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安装、售后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供应商需提供现场免费安装、调试设备，进行操作试验，直至运行正常，为设备操作人员提供免费的操作及维护培训。</w:t>
            </w:r>
          </w:p>
        </w:tc>
      </w:tr>
      <w:tr w:rsidR="00CA418A">
        <w:tc>
          <w:tcPr>
            <w:tcW w:w="87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6</w:t>
            </w:r>
            <w:bookmarkStart w:id="1" w:name="_GoBack"/>
            <w:bookmarkEnd w:id="1"/>
          </w:p>
        </w:tc>
        <w:tc>
          <w:tcPr>
            <w:tcW w:w="1596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其他要求</w:t>
            </w:r>
          </w:p>
        </w:tc>
        <w:tc>
          <w:tcPr>
            <w:tcW w:w="6425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供应商必须书面承诺：成交供应商的成交产品应提供不少于一个月的测试期。甲方有权要求对成交产品进行测试，测试内容为响应文件中的技术参数；测试结果不符合投标应答描述的为虚假应标，将追究成交供应商的法律责任并作废标处理。对于虚假应标的厂家及品牌，甲方将其列入诚信黑名单，不再予以任何方式合作；</w:t>
            </w:r>
          </w:p>
        </w:tc>
      </w:tr>
    </w:tbl>
    <w:p w:rsidR="00CA418A" w:rsidRDefault="00CA418A">
      <w:pPr>
        <w:spacing w:line="400" w:lineRule="exact"/>
        <w:rPr>
          <w:lang/>
        </w:rPr>
      </w:pPr>
    </w:p>
    <w:p w:rsidR="00CA418A" w:rsidRDefault="00414938">
      <w:pPr>
        <w:widowControl/>
        <w:spacing w:line="400" w:lineRule="exact"/>
        <w:ind w:firstLineChars="100" w:firstLine="241"/>
        <w:outlineLvl w:val="1"/>
        <w:rPr>
          <w:rFonts w:ascii="仿宋" w:eastAsia="仿宋" w:hAnsi="仿宋" w:cs="仿宋"/>
          <w:b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kern w:val="0"/>
          <w:sz w:val="24"/>
          <w:lang/>
        </w:rPr>
        <w:t>三、技术要求</w:t>
      </w:r>
      <w:r>
        <w:rPr>
          <w:rFonts w:ascii="仿宋" w:eastAsia="仿宋" w:hAnsi="仿宋" w:cs="仿宋"/>
          <w:b/>
          <w:kern w:val="0"/>
          <w:sz w:val="24"/>
          <w:lang/>
        </w:rPr>
        <w:t>：</w:t>
      </w:r>
    </w:p>
    <w:p w:rsidR="00CA418A" w:rsidRDefault="00414938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/>
          <w:sz w:val="24"/>
          <w:lang/>
        </w:rPr>
      </w:pPr>
      <w:r>
        <w:rPr>
          <w:rFonts w:ascii="仿宋" w:eastAsia="仿宋" w:hAnsi="仿宋" w:cs="仿宋" w:hint="eastAsia"/>
          <w:snapToGrid/>
          <w:kern w:val="0"/>
          <w:sz w:val="24"/>
        </w:rPr>
        <w:t>说明：本采购需求描述中涉及品牌（如有）、规格、型号、尺寸及重量等均为参考，供应商可提供同等档次或更高档次产品，并提供相应技术参数证明其符合采购需求。</w:t>
      </w:r>
    </w:p>
    <w:tbl>
      <w:tblPr>
        <w:tblStyle w:val="a6"/>
        <w:tblW w:w="0" w:type="auto"/>
        <w:tblInd w:w="959" w:type="dxa"/>
        <w:tblLook w:val="04A0"/>
      </w:tblPr>
      <w:tblGrid>
        <w:gridCol w:w="992"/>
        <w:gridCol w:w="3402"/>
        <w:gridCol w:w="1559"/>
      </w:tblGrid>
      <w:tr w:rsidR="00CA418A">
        <w:tc>
          <w:tcPr>
            <w:tcW w:w="992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设备需求清单</w:t>
            </w:r>
          </w:p>
        </w:tc>
        <w:tc>
          <w:tcPr>
            <w:tcW w:w="1559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数量</w:t>
            </w:r>
          </w:p>
        </w:tc>
      </w:tr>
      <w:tr w:rsidR="00CA418A">
        <w:tc>
          <w:tcPr>
            <w:tcW w:w="992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1</w:t>
            </w:r>
          </w:p>
        </w:tc>
        <w:tc>
          <w:tcPr>
            <w:tcW w:w="3402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电子票据立柜式自助机</w:t>
            </w:r>
          </w:p>
        </w:tc>
        <w:tc>
          <w:tcPr>
            <w:tcW w:w="1559" w:type="dxa"/>
            <w:vAlign w:val="center"/>
          </w:tcPr>
          <w:p w:rsidR="00CA418A" w:rsidRDefault="00414938">
            <w:pPr>
              <w:spacing w:line="400" w:lineRule="exact"/>
              <w:jc w:val="center"/>
              <w:rPr>
                <w:rFonts w:ascii="仿宋" w:eastAsia="仿宋" w:hAnsi="仿宋"/>
                <w:sz w:val="24"/>
                <w:lang/>
              </w:rPr>
            </w:pPr>
            <w:r>
              <w:rPr>
                <w:rFonts w:ascii="仿宋" w:eastAsia="仿宋" w:hAnsi="仿宋" w:hint="eastAsia"/>
                <w:sz w:val="24"/>
                <w:lang/>
              </w:rPr>
              <w:t>2</w:t>
            </w:r>
          </w:p>
        </w:tc>
      </w:tr>
    </w:tbl>
    <w:p w:rsidR="00CA418A" w:rsidRDefault="00CA418A">
      <w:pPr>
        <w:spacing w:line="400" w:lineRule="exact"/>
        <w:rPr>
          <w:lang/>
        </w:rPr>
      </w:pPr>
    </w:p>
    <w:p w:rsidR="00CA418A" w:rsidRDefault="00CA418A">
      <w:pPr>
        <w:pStyle w:val="a0"/>
        <w:spacing w:after="0" w:line="240" w:lineRule="atLeast"/>
        <w:ind w:firstLineChars="233" w:firstLine="559"/>
        <w:rPr>
          <w:rFonts w:ascii="仿宋" w:eastAsia="仿宋" w:hAnsi="仿宋" w:cs="仿宋"/>
          <w:kern w:val="0"/>
          <w:sz w:val="24"/>
          <w:lang/>
        </w:rPr>
      </w:pPr>
      <w:bookmarkStart w:id="2" w:name="_Toc22395"/>
      <w:bookmarkStart w:id="3" w:name="_Toc5311"/>
    </w:p>
    <w:tbl>
      <w:tblPr>
        <w:tblStyle w:val="a6"/>
        <w:tblW w:w="8770" w:type="dxa"/>
        <w:tblLayout w:type="fixed"/>
        <w:tblLook w:val="04A0"/>
      </w:tblPr>
      <w:tblGrid>
        <w:gridCol w:w="876"/>
        <w:gridCol w:w="2126"/>
        <w:gridCol w:w="5768"/>
      </w:tblGrid>
      <w:tr w:rsidR="00CA418A">
        <w:trPr>
          <w:trHeight w:val="437"/>
        </w:trPr>
        <w:tc>
          <w:tcPr>
            <w:tcW w:w="876" w:type="dxa"/>
            <w:vAlign w:val="center"/>
          </w:tcPr>
          <w:p w:rsidR="00CA418A" w:rsidRDefault="00414938">
            <w:pPr>
              <w:widowControl/>
              <w:jc w:val="center"/>
              <w:rPr>
                <w:rFonts w:ascii="仿宋" w:eastAsia="仿宋" w:hAnsi="仿宋" w:cs="仿宋"/>
                <w:kern w:val="2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 w:eastAsia="en-US"/>
              </w:rPr>
              <w:t>序号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widowControl/>
              <w:jc w:val="center"/>
              <w:rPr>
                <w:rFonts w:ascii="仿宋" w:eastAsia="仿宋" w:hAnsi="仿宋" w:cs="仿宋"/>
                <w:kern w:val="2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技术规格及</w:t>
            </w:r>
            <w:r>
              <w:rPr>
                <w:rFonts w:ascii="仿宋" w:eastAsia="仿宋" w:hAnsi="仿宋" w:cs="仿宋" w:hint="eastAsia"/>
                <w:kern w:val="2"/>
                <w:sz w:val="24"/>
                <w:lang w:eastAsia="en-US"/>
              </w:rPr>
              <w:t>名称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widowControl/>
              <w:jc w:val="center"/>
              <w:rPr>
                <w:rFonts w:ascii="仿宋" w:eastAsia="仿宋" w:hAnsi="仿宋" w:cs="仿宋"/>
                <w:kern w:val="2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</w:rPr>
              <w:t>性能</w:t>
            </w:r>
            <w:r>
              <w:rPr>
                <w:rFonts w:ascii="仿宋" w:eastAsia="仿宋" w:hAnsi="仿宋" w:cs="仿宋" w:hint="eastAsia"/>
                <w:kern w:val="2"/>
                <w:sz w:val="24"/>
                <w:lang w:eastAsia="en-US"/>
              </w:rPr>
              <w:t>参数及要求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打票方式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热敏及热转印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打印宽度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216mm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最大装纸宽度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254mm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分辨率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300dpi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打印速度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100mm/s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语音播报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支持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自动切纸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支持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最大纸卷外径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254mm</w:t>
            </w:r>
          </w:p>
        </w:tc>
      </w:tr>
      <w:tr w:rsidR="00CA418A">
        <w:trPr>
          <w:trHeight w:val="60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碳带长度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300m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碳带宽度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220mm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传感器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开盖检测传感器、</w:t>
            </w:r>
            <w:proofErr w:type="gramStart"/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纸尽检测</w:t>
            </w:r>
            <w:proofErr w:type="gramEnd"/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传感器、标签检测传感器、黑标传感器、碳带检测传感器、切刀复位传感器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SDRAM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32M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FLASH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8M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接口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/>
                <w:snapToGrid/>
                <w:kern w:val="0"/>
                <w:sz w:val="24"/>
              </w:rPr>
              <w:t>IEEE</w:t>
            </w:r>
            <w:r>
              <w:rPr>
                <w:rFonts w:ascii="仿宋" w:eastAsia="仿宋" w:hAnsi="仿宋" w:cs="仿宋"/>
                <w:snapToGrid/>
                <w:kern w:val="0"/>
                <w:sz w:val="24"/>
              </w:rPr>
              <w:t xml:space="preserve"> 802.11b/g/n WIFI</w:t>
            </w: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、以太网口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扫描器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一维码、二维码；识读精度：≥</w:t>
            </w: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5mil</w:t>
            </w: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；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打印控制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0"/>
                <w:sz w:val="24"/>
              </w:rPr>
              <w:t>打印服务云部署，多设备统一管理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身份证识别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具有（第二代居民身份证）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安全标准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/>
                <w:snapToGrid/>
                <w:kern w:val="2"/>
                <w:sz w:val="24"/>
              </w:rPr>
              <w:t>GB 4943.1-2011</w:t>
            </w:r>
          </w:p>
        </w:tc>
      </w:tr>
      <w:tr w:rsidR="00CA418A">
        <w:trPr>
          <w:trHeight w:val="318"/>
        </w:trPr>
        <w:tc>
          <w:tcPr>
            <w:tcW w:w="87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CA418A" w:rsidRDefault="00414938">
            <w:pPr>
              <w:jc w:val="center"/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认证</w:t>
            </w:r>
          </w:p>
        </w:tc>
        <w:tc>
          <w:tcPr>
            <w:tcW w:w="5768" w:type="dxa"/>
            <w:vAlign w:val="center"/>
          </w:tcPr>
          <w:p w:rsidR="00CA418A" w:rsidRDefault="00414938">
            <w:pPr>
              <w:rPr>
                <w:rFonts w:ascii="仿宋" w:eastAsia="仿宋" w:hAnsi="仿宋" w:cs="仿宋"/>
                <w:snapToGrid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3C</w:t>
            </w:r>
            <w:r>
              <w:rPr>
                <w:rFonts w:ascii="仿宋" w:eastAsia="仿宋" w:hAnsi="仿宋" w:cs="仿宋" w:hint="eastAsia"/>
                <w:snapToGrid/>
                <w:kern w:val="2"/>
                <w:sz w:val="24"/>
              </w:rPr>
              <w:t>认证</w:t>
            </w:r>
          </w:p>
        </w:tc>
      </w:tr>
      <w:bookmarkEnd w:id="2"/>
      <w:bookmarkEnd w:id="3"/>
    </w:tbl>
    <w:p w:rsidR="00CA418A" w:rsidRDefault="00CA418A">
      <w:pPr>
        <w:widowControl/>
        <w:jc w:val="left"/>
        <w:textAlignment w:val="center"/>
        <w:rPr>
          <w:rFonts w:ascii="仿宋" w:eastAsia="仿宋" w:hAnsi="仿宋" w:cs="仿宋"/>
          <w:snapToGrid/>
          <w:kern w:val="2"/>
          <w:sz w:val="24"/>
        </w:rPr>
      </w:pPr>
    </w:p>
    <w:p w:rsidR="00CA418A" w:rsidRDefault="00414938">
      <w:pPr>
        <w:widowControl/>
        <w:spacing w:line="400" w:lineRule="exact"/>
        <w:ind w:firstLineChars="100" w:firstLine="241"/>
        <w:outlineLvl w:val="1"/>
        <w:rPr>
          <w:rFonts w:ascii="仿宋" w:eastAsia="仿宋" w:hAnsi="仿宋" w:cs="仿宋"/>
          <w:b/>
          <w:kern w:val="0"/>
          <w:sz w:val="24"/>
          <w:lang/>
        </w:rPr>
      </w:pPr>
      <w:r>
        <w:rPr>
          <w:rFonts w:ascii="仿宋" w:eastAsia="仿宋" w:hAnsi="仿宋" w:cs="仿宋" w:hint="eastAsia"/>
          <w:b/>
          <w:kern w:val="0"/>
          <w:sz w:val="24"/>
          <w:lang/>
        </w:rPr>
        <w:t>四、其他要求</w:t>
      </w:r>
      <w:r>
        <w:rPr>
          <w:rFonts w:ascii="仿宋" w:eastAsia="仿宋" w:hAnsi="仿宋" w:cs="仿宋"/>
          <w:b/>
          <w:kern w:val="0"/>
          <w:sz w:val="24"/>
          <w:lang/>
        </w:rPr>
        <w:t>：</w:t>
      </w:r>
    </w:p>
    <w:p w:rsidR="00CA418A" w:rsidRDefault="00414938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仿宋"/>
          <w:snapToGrid/>
          <w:kern w:val="0"/>
          <w:sz w:val="24"/>
        </w:rPr>
      </w:pPr>
      <w:r>
        <w:rPr>
          <w:rFonts w:ascii="仿宋" w:eastAsia="仿宋" w:hAnsi="仿宋" w:cs="仿宋"/>
          <w:snapToGrid/>
          <w:kern w:val="0"/>
          <w:sz w:val="24"/>
        </w:rPr>
        <w:t>1</w:t>
      </w:r>
      <w:r>
        <w:rPr>
          <w:rFonts w:ascii="仿宋" w:eastAsia="仿宋" w:hAnsi="仿宋" w:cs="仿宋" w:hint="eastAsia"/>
          <w:snapToGrid/>
          <w:kern w:val="0"/>
          <w:sz w:val="24"/>
        </w:rPr>
        <w:t>、所投产品如存在专机专用耗材，必须提供详细报价明细，不允许错报、漏报。</w:t>
      </w:r>
    </w:p>
    <w:p w:rsidR="00CA418A" w:rsidRDefault="00414938">
      <w:pPr>
        <w:autoSpaceDE w:val="0"/>
        <w:autoSpaceDN w:val="0"/>
        <w:adjustRightInd w:val="0"/>
        <w:spacing w:line="400" w:lineRule="exact"/>
        <w:jc w:val="left"/>
        <w:rPr>
          <w:rFonts w:ascii="仿宋" w:eastAsia="仿宋" w:hAnsi="仿宋" w:cs="仿宋"/>
          <w:snapToGrid/>
          <w:kern w:val="0"/>
          <w:sz w:val="24"/>
        </w:rPr>
      </w:pPr>
      <w:r>
        <w:rPr>
          <w:rFonts w:ascii="仿宋" w:eastAsia="仿宋" w:hAnsi="仿宋" w:cs="仿宋"/>
          <w:snapToGrid/>
          <w:kern w:val="0"/>
          <w:sz w:val="24"/>
        </w:rPr>
        <w:t>2</w:t>
      </w:r>
      <w:r>
        <w:rPr>
          <w:rFonts w:ascii="仿宋" w:eastAsia="仿宋" w:hAnsi="仿宋" w:cs="仿宋" w:hint="eastAsia"/>
          <w:snapToGrid/>
          <w:kern w:val="0"/>
          <w:sz w:val="24"/>
        </w:rPr>
        <w:t>、响应文件中必须附有所投产品原厂彩页或</w:t>
      </w:r>
      <w:proofErr w:type="gramStart"/>
      <w:r>
        <w:rPr>
          <w:rFonts w:ascii="仿宋" w:eastAsia="仿宋" w:hAnsi="仿宋" w:cs="仿宋" w:hint="eastAsia"/>
          <w:snapToGrid/>
          <w:kern w:val="0"/>
          <w:sz w:val="24"/>
        </w:rPr>
        <w:t>官网截</w:t>
      </w:r>
      <w:proofErr w:type="gramEnd"/>
      <w:r>
        <w:rPr>
          <w:rFonts w:ascii="仿宋" w:eastAsia="仿宋" w:hAnsi="仿宋" w:cs="仿宋" w:hint="eastAsia"/>
          <w:snapToGrid/>
          <w:kern w:val="0"/>
          <w:sz w:val="24"/>
        </w:rPr>
        <w:t>图或技术参数文件。</w:t>
      </w:r>
    </w:p>
    <w:p w:rsidR="00CA418A" w:rsidRDefault="00CA418A">
      <w:pPr>
        <w:pStyle w:val="a0"/>
      </w:pPr>
    </w:p>
    <w:p w:rsidR="00CA418A" w:rsidRDefault="00CA418A"/>
    <w:sectPr w:rsidR="00CA418A" w:rsidSect="00CA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40D"/>
    <w:rsid w:val="00004EC5"/>
    <w:rsid w:val="000668D5"/>
    <w:rsid w:val="000D1383"/>
    <w:rsid w:val="000D5575"/>
    <w:rsid w:val="0017744E"/>
    <w:rsid w:val="001F3CC2"/>
    <w:rsid w:val="00266995"/>
    <w:rsid w:val="00294412"/>
    <w:rsid w:val="002B4D00"/>
    <w:rsid w:val="002E42DC"/>
    <w:rsid w:val="004136E0"/>
    <w:rsid w:val="00414938"/>
    <w:rsid w:val="004A2120"/>
    <w:rsid w:val="004B640D"/>
    <w:rsid w:val="005B45AA"/>
    <w:rsid w:val="005D0765"/>
    <w:rsid w:val="00665BAC"/>
    <w:rsid w:val="006B4530"/>
    <w:rsid w:val="007B17DA"/>
    <w:rsid w:val="00806BEB"/>
    <w:rsid w:val="009C2940"/>
    <w:rsid w:val="00A11360"/>
    <w:rsid w:val="00A22B24"/>
    <w:rsid w:val="00AA79C1"/>
    <w:rsid w:val="00B91380"/>
    <w:rsid w:val="00BD73BB"/>
    <w:rsid w:val="00C510F2"/>
    <w:rsid w:val="00C84952"/>
    <w:rsid w:val="00CA418A"/>
    <w:rsid w:val="00D63E47"/>
    <w:rsid w:val="00D92ECF"/>
    <w:rsid w:val="00E1439B"/>
    <w:rsid w:val="00EC25E5"/>
    <w:rsid w:val="00EE5B28"/>
    <w:rsid w:val="00FB614E"/>
    <w:rsid w:val="00FB7F89"/>
    <w:rsid w:val="00FC7F47"/>
    <w:rsid w:val="1C4B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418A"/>
    <w:pPr>
      <w:widowControl w:val="0"/>
      <w:jc w:val="both"/>
    </w:pPr>
    <w:rPr>
      <w:rFonts w:ascii="Times New Roman" w:eastAsia="宋体" w:hAnsi="Times New Roman" w:cs="Times New Roman"/>
      <w:snapToGrid w:val="0"/>
      <w:kern w:val="21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rsid w:val="00CA418A"/>
    <w:pPr>
      <w:spacing w:after="120"/>
    </w:pPr>
    <w:rPr>
      <w:snapToGrid/>
      <w:kern w:val="2"/>
    </w:rPr>
  </w:style>
  <w:style w:type="paragraph" w:styleId="a4">
    <w:name w:val="footer"/>
    <w:basedOn w:val="a"/>
    <w:link w:val="Char0"/>
    <w:uiPriority w:val="99"/>
    <w:unhideWhenUsed/>
    <w:rsid w:val="00CA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rsid w:val="00CA4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sid w:val="00CA418A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CA418A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sid w:val="00CA418A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22</cp:revision>
  <dcterms:created xsi:type="dcterms:W3CDTF">2022-05-20T01:21:00Z</dcterms:created>
  <dcterms:modified xsi:type="dcterms:W3CDTF">2022-05-23T07:09:00Z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